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DFF2" w14:textId="77777777" w:rsidR="00925880" w:rsidRDefault="00925880" w:rsidP="002E61F0">
      <w:pPr>
        <w:spacing w:after="120" w:line="240" w:lineRule="auto"/>
        <w:rPr>
          <w:rFonts w:ascii="Arial" w:hAnsi="Arial" w:cs="Arial"/>
          <w:b/>
          <w:sz w:val="20"/>
          <w:szCs w:val="20"/>
        </w:rPr>
      </w:pPr>
    </w:p>
    <w:p w14:paraId="6A9C1E09" w14:textId="77777777" w:rsidR="00C81800" w:rsidRDefault="00C81800" w:rsidP="00C81800">
      <w:pPr>
        <w:spacing w:after="120" w:line="240" w:lineRule="auto"/>
        <w:rPr>
          <w:rFonts w:ascii="Arial" w:hAnsi="Arial" w:cs="Arial"/>
          <w:b/>
          <w:sz w:val="20"/>
          <w:szCs w:val="20"/>
        </w:rPr>
      </w:pPr>
      <w:r w:rsidRPr="001207DF">
        <w:rPr>
          <w:rFonts w:ascii="Arial" w:hAnsi="Arial" w:cs="Arial"/>
          <w:b/>
          <w:sz w:val="20"/>
          <w:szCs w:val="20"/>
        </w:rPr>
        <w:t xml:space="preserve">Purpose:  </w:t>
      </w:r>
      <w:r w:rsidRPr="00C17015">
        <w:rPr>
          <w:rFonts w:ascii="Arial" w:hAnsi="Arial" w:cs="Arial"/>
          <w:bCs/>
          <w:sz w:val="20"/>
          <w:szCs w:val="20"/>
        </w:rPr>
        <w:t>A quality experience and excellent results are dependent on our teams working together.  This service guide helps management teams efficiently contact EG for support, have confidence in response times, and know in advance the time demands for delivering solutions in most cases.</w:t>
      </w:r>
      <w:r>
        <w:rPr>
          <w:rFonts w:ascii="Arial" w:hAnsi="Arial" w:cs="Arial"/>
          <w:b/>
          <w:sz w:val="20"/>
          <w:szCs w:val="20"/>
        </w:rPr>
        <w:t xml:space="preserve">  </w:t>
      </w:r>
    </w:p>
    <w:p w14:paraId="3928B813" w14:textId="14738E43" w:rsidR="004B54F9" w:rsidRPr="004027C8" w:rsidRDefault="00C81800" w:rsidP="004B54F9">
      <w:pPr>
        <w:rPr>
          <w:rFonts w:ascii="Arial" w:hAnsi="Arial" w:cs="Arial"/>
          <w:b/>
          <w:color w:val="1F3864" w:themeColor="accent1" w:themeShade="80"/>
          <w:sz w:val="32"/>
          <w:szCs w:val="32"/>
        </w:rPr>
      </w:pPr>
      <w:r w:rsidRPr="001207DF">
        <w:rPr>
          <w:rFonts w:ascii="Arial" w:eastAsia="Times New Roman" w:hAnsi="Arial" w:cs="Arial"/>
          <w:b/>
          <w:noProof/>
          <w:sz w:val="20"/>
          <w:szCs w:val="20"/>
        </w:rPr>
        <mc:AlternateContent>
          <mc:Choice Requires="wps">
            <w:drawing>
              <wp:anchor distT="45720" distB="45720" distL="114300" distR="114300" simplePos="0" relativeHeight="251661312" behindDoc="0" locked="0" layoutInCell="1" allowOverlap="1" wp14:anchorId="302562A7" wp14:editId="5070BDA9">
                <wp:simplePos x="0" y="0"/>
                <wp:positionH relativeFrom="margin">
                  <wp:posOffset>2263140</wp:posOffset>
                </wp:positionH>
                <wp:positionV relativeFrom="paragraph">
                  <wp:posOffset>307340</wp:posOffset>
                </wp:positionV>
                <wp:extent cx="4579620" cy="7848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784860"/>
                        </a:xfrm>
                        <a:prstGeom prst="rect">
                          <a:avLst/>
                        </a:prstGeom>
                        <a:solidFill>
                          <a:srgbClr val="FFFFFF"/>
                        </a:solidFill>
                        <a:ln w="9525">
                          <a:solidFill>
                            <a:srgbClr val="000000"/>
                          </a:solidFill>
                          <a:miter lim="800000"/>
                          <a:headEnd/>
                          <a:tailEnd/>
                        </a:ln>
                      </wps:spPr>
                      <wps:txbx>
                        <w:txbxContent>
                          <w:p w14:paraId="36D25B54" w14:textId="1EC6BABB" w:rsidR="00C81800" w:rsidRDefault="00C81800" w:rsidP="00C81800">
                            <w:pPr>
                              <w:spacing w:after="0" w:line="240" w:lineRule="auto"/>
                            </w:pPr>
                            <w:r>
                              <w:t xml:space="preserve">HR On Duty (HROD) </w:t>
                            </w:r>
                            <w:r>
                              <w:tab/>
                              <w:t>Ext. 7103</w:t>
                            </w:r>
                            <w:r>
                              <w:tab/>
                            </w:r>
                            <w:hyperlink r:id="rId8" w:history="1">
                              <w:r w:rsidRPr="00851BFB">
                                <w:rPr>
                                  <w:rStyle w:val="Hyperlink"/>
                                </w:rPr>
                                <w:t>hrod@employersguardian.com</w:t>
                              </w:r>
                            </w:hyperlink>
                          </w:p>
                          <w:p w14:paraId="3F06649B" w14:textId="48F6609D" w:rsidR="00C81800" w:rsidRDefault="00C81800" w:rsidP="00C81800">
                            <w:pPr>
                              <w:spacing w:after="0" w:line="240" w:lineRule="auto"/>
                            </w:pPr>
                            <w:r>
                              <w:t>Risk Management</w:t>
                            </w:r>
                            <w:r>
                              <w:tab/>
                              <w:t>Ext. 7104</w:t>
                            </w:r>
                            <w:r>
                              <w:tab/>
                            </w:r>
                            <w:hyperlink r:id="rId9" w:history="1">
                              <w:r w:rsidRPr="00851BFB">
                                <w:rPr>
                                  <w:rStyle w:val="Hyperlink"/>
                                </w:rPr>
                                <w:t>risk@employersguardian.com</w:t>
                              </w:r>
                            </w:hyperlink>
                          </w:p>
                          <w:p w14:paraId="734E65E6" w14:textId="7DC3D23E" w:rsidR="00C81800" w:rsidRDefault="00C81800" w:rsidP="00C81800">
                            <w:pPr>
                              <w:spacing w:after="0" w:line="240" w:lineRule="auto"/>
                            </w:pPr>
                            <w:r>
                              <w:t>Payroll</w:t>
                            </w:r>
                            <w:r>
                              <w:tab/>
                            </w:r>
                            <w:r>
                              <w:tab/>
                            </w:r>
                            <w:r>
                              <w:tab/>
                              <w:t>Ext. 7102</w:t>
                            </w:r>
                            <w:r>
                              <w:tab/>
                            </w:r>
                            <w:hyperlink r:id="rId10" w:history="1">
                              <w:r w:rsidRPr="00851BFB">
                                <w:rPr>
                                  <w:rStyle w:val="Hyperlink"/>
                                </w:rPr>
                                <w:t>payroll@employersguardian.com</w:t>
                              </w:r>
                            </w:hyperlink>
                          </w:p>
                          <w:p w14:paraId="21A80F5C" w14:textId="61755A39" w:rsidR="00C81800" w:rsidRDefault="00C81800" w:rsidP="00C81800">
                            <w:pPr>
                              <w:spacing w:after="0" w:line="240" w:lineRule="auto"/>
                            </w:pPr>
                            <w:proofErr w:type="spellStart"/>
                            <w:r>
                              <w:t>EGForce</w:t>
                            </w:r>
                            <w:proofErr w:type="spellEnd"/>
                            <w:r>
                              <w:t xml:space="preserve"> Support </w:t>
                            </w:r>
                            <w:r>
                              <w:tab/>
                              <w:t>Ext. 1008</w:t>
                            </w:r>
                            <w:r>
                              <w:tab/>
                            </w:r>
                            <w:hyperlink r:id="rId11" w:history="1">
                              <w:r w:rsidRPr="00743E84">
                                <w:rPr>
                                  <w:rStyle w:val="Hyperlink"/>
                                </w:rPr>
                                <w:t>egforce@employersguardian.com</w:t>
                              </w:r>
                            </w:hyperlink>
                          </w:p>
                          <w:p w14:paraId="4761F7FD" w14:textId="77777777" w:rsidR="00C81800" w:rsidRDefault="00C81800" w:rsidP="00C81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62A7" id="_x0000_t202" coordsize="21600,21600" o:spt="202" path="m,l,21600r21600,l21600,xe">
                <v:stroke joinstyle="miter"/>
                <v:path gradientshapeok="t" o:connecttype="rect"/>
              </v:shapetype>
              <v:shape id="Text Box 2" o:spid="_x0000_s1026" type="#_x0000_t202" style="position:absolute;margin-left:178.2pt;margin-top:24.2pt;width:360.6pt;height:6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">
                <v:textbox>
                  <w:txbxContent>
                    <w:p w14:paraId="36D25B54" w14:textId="1EC6BABB" w:rsidR="00C81800" w:rsidRDefault="00C81800" w:rsidP="00C81800">
                      <w:pPr>
                        <w:spacing w:after="0" w:line="240" w:lineRule="auto"/>
                      </w:pPr>
                      <w:r>
                        <w:t xml:space="preserve">HR On Duty (HROD) </w:t>
                      </w:r>
                      <w:r>
                        <w:tab/>
                        <w:t>Ext. 7103</w:t>
                      </w:r>
                      <w:r>
                        <w:tab/>
                      </w:r>
                      <w:hyperlink r:id="rId12" w:history="1">
                        <w:r w:rsidRPr="00851BFB">
                          <w:rPr>
                            <w:rStyle w:val="Hyperlink"/>
                          </w:rPr>
                          <w:t>hrod@employersguardian.com</w:t>
                        </w:r>
                      </w:hyperlink>
                    </w:p>
                    <w:p w14:paraId="3F06649B" w14:textId="48F6609D" w:rsidR="00C81800" w:rsidRDefault="00C81800" w:rsidP="00C81800">
                      <w:pPr>
                        <w:spacing w:after="0" w:line="240" w:lineRule="auto"/>
                      </w:pPr>
                      <w:r>
                        <w:t>Risk Management</w:t>
                      </w:r>
                      <w:r>
                        <w:tab/>
                        <w:t>Ext. 7104</w:t>
                      </w:r>
                      <w:r>
                        <w:tab/>
                      </w:r>
                      <w:hyperlink r:id="rId13" w:history="1">
                        <w:r w:rsidRPr="00851BFB">
                          <w:rPr>
                            <w:rStyle w:val="Hyperlink"/>
                          </w:rPr>
                          <w:t>risk@employersguardian.com</w:t>
                        </w:r>
                      </w:hyperlink>
                    </w:p>
                    <w:p w14:paraId="734E65E6" w14:textId="7DC3D23E" w:rsidR="00C81800" w:rsidRDefault="00C81800" w:rsidP="00C81800">
                      <w:pPr>
                        <w:spacing w:after="0" w:line="240" w:lineRule="auto"/>
                      </w:pPr>
                      <w:r>
                        <w:t>Payroll</w:t>
                      </w:r>
                      <w:r>
                        <w:tab/>
                      </w:r>
                      <w:r>
                        <w:tab/>
                      </w:r>
                      <w:r>
                        <w:tab/>
                        <w:t>Ext. 7102</w:t>
                      </w:r>
                      <w:r>
                        <w:tab/>
                      </w:r>
                      <w:hyperlink r:id="rId14" w:history="1">
                        <w:r w:rsidRPr="00851BFB">
                          <w:rPr>
                            <w:rStyle w:val="Hyperlink"/>
                          </w:rPr>
                          <w:t>payroll@employersguardian.com</w:t>
                        </w:r>
                      </w:hyperlink>
                    </w:p>
                    <w:p w14:paraId="21A80F5C" w14:textId="61755A39" w:rsidR="00C81800" w:rsidRDefault="00C81800" w:rsidP="00C81800">
                      <w:pPr>
                        <w:spacing w:after="0" w:line="240" w:lineRule="auto"/>
                      </w:pPr>
                      <w:proofErr w:type="spellStart"/>
                      <w:r>
                        <w:t>EGForce</w:t>
                      </w:r>
                      <w:proofErr w:type="spellEnd"/>
                      <w:r>
                        <w:t xml:space="preserve"> Support </w:t>
                      </w:r>
                      <w:r>
                        <w:tab/>
                        <w:t>Ext. 1008</w:t>
                      </w:r>
                      <w:r>
                        <w:tab/>
                      </w:r>
                      <w:hyperlink r:id="rId15" w:history="1">
                        <w:r w:rsidRPr="00743E84">
                          <w:rPr>
                            <w:rStyle w:val="Hyperlink"/>
                          </w:rPr>
                          <w:t>egforce@employersguardian.com</w:t>
                        </w:r>
                      </w:hyperlink>
                    </w:p>
                    <w:p w14:paraId="4761F7FD" w14:textId="77777777" w:rsidR="00C81800" w:rsidRDefault="00C81800" w:rsidP="00C81800"/>
                  </w:txbxContent>
                </v:textbox>
                <w10:wrap type="square" anchorx="margin"/>
              </v:shape>
            </w:pict>
          </mc:Fallback>
        </mc:AlternateContent>
      </w:r>
      <w:r w:rsidR="00516875" w:rsidRPr="001207DF">
        <w:rPr>
          <w:rFonts w:ascii="Arial" w:eastAsia="Times New Roman" w:hAnsi="Arial" w:cs="Arial"/>
          <w:b/>
          <w:noProof/>
          <w:sz w:val="20"/>
          <w:szCs w:val="20"/>
        </w:rPr>
        <mc:AlternateContent>
          <mc:Choice Requires="wps">
            <w:drawing>
              <wp:anchor distT="45720" distB="45720" distL="114300" distR="114300" simplePos="0" relativeHeight="251659264" behindDoc="1" locked="0" layoutInCell="1" allowOverlap="1" wp14:anchorId="36EB9531" wp14:editId="5A096E1E">
                <wp:simplePos x="0" y="0"/>
                <wp:positionH relativeFrom="margin">
                  <wp:posOffset>22860</wp:posOffset>
                </wp:positionH>
                <wp:positionV relativeFrom="paragraph">
                  <wp:posOffset>314960</wp:posOffset>
                </wp:positionV>
                <wp:extent cx="2171700" cy="784860"/>
                <wp:effectExtent l="0" t="0" r="19050" b="15240"/>
                <wp:wrapTight wrapText="bothSides">
                  <wp:wrapPolygon edited="0">
                    <wp:start x="0" y="0"/>
                    <wp:lineTo x="0" y="21495"/>
                    <wp:lineTo x="21600" y="2149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84860"/>
                        </a:xfrm>
                        <a:prstGeom prst="rect">
                          <a:avLst/>
                        </a:prstGeom>
                        <a:solidFill>
                          <a:srgbClr val="FFFFFF"/>
                        </a:solidFill>
                        <a:ln w="9525">
                          <a:solidFill>
                            <a:srgbClr val="000000"/>
                          </a:solidFill>
                          <a:miter lim="800000"/>
                          <a:headEnd/>
                          <a:tailEnd/>
                        </a:ln>
                      </wps:spPr>
                      <wps:txbx>
                        <w:txbxContent>
                          <w:p w14:paraId="46FBC781" w14:textId="4787398F" w:rsidR="009279AA" w:rsidRPr="00586D07" w:rsidRDefault="009279AA" w:rsidP="00696D77">
                            <w:pPr>
                              <w:spacing w:after="0" w:line="240" w:lineRule="auto"/>
                              <w:jc w:val="center"/>
                              <w:rPr>
                                <w:rFonts w:ascii="Arial" w:hAnsi="Arial" w:cs="Arial"/>
                                <w:b/>
                              </w:rPr>
                            </w:pPr>
                            <w:r w:rsidRPr="00586D07">
                              <w:rPr>
                                <w:rFonts w:ascii="Arial" w:hAnsi="Arial" w:cs="Arial"/>
                                <w:b/>
                              </w:rPr>
                              <w:t>Employer’s Guardian, LLC</w:t>
                            </w:r>
                          </w:p>
                          <w:p w14:paraId="041942FC" w14:textId="77777777" w:rsidR="009279AA" w:rsidRPr="00586D07" w:rsidRDefault="009279AA" w:rsidP="00696D77">
                            <w:pPr>
                              <w:spacing w:after="0" w:line="240" w:lineRule="auto"/>
                              <w:jc w:val="center"/>
                              <w:rPr>
                                <w:rFonts w:ascii="Arial" w:hAnsi="Arial" w:cs="Arial"/>
                                <w:b/>
                              </w:rPr>
                            </w:pPr>
                            <w:r w:rsidRPr="00586D07">
                              <w:rPr>
                                <w:rFonts w:ascii="Arial" w:hAnsi="Arial" w:cs="Arial"/>
                                <w:b/>
                              </w:rPr>
                              <w:t>PH: 916-635-2543</w:t>
                            </w:r>
                          </w:p>
                          <w:p w14:paraId="4421732F" w14:textId="582B810E" w:rsidR="009279AA" w:rsidRPr="00586D07" w:rsidRDefault="009279AA" w:rsidP="00696D77">
                            <w:pPr>
                              <w:spacing w:after="0" w:line="240" w:lineRule="auto"/>
                              <w:jc w:val="center"/>
                              <w:rPr>
                                <w:rFonts w:ascii="Arial" w:hAnsi="Arial" w:cs="Arial"/>
                                <w:b/>
                              </w:rPr>
                            </w:pPr>
                            <w:r w:rsidRPr="00586D07">
                              <w:rPr>
                                <w:rFonts w:ascii="Arial" w:hAnsi="Arial" w:cs="Arial"/>
                                <w:b/>
                              </w:rPr>
                              <w:t>FAX: 916-635-3434</w:t>
                            </w:r>
                          </w:p>
                          <w:p w14:paraId="268272F9" w14:textId="4D6E1093" w:rsidR="009279AA" w:rsidRPr="00586D07" w:rsidRDefault="009279AA" w:rsidP="00696D77">
                            <w:pPr>
                              <w:spacing w:after="0" w:line="240" w:lineRule="auto"/>
                              <w:jc w:val="center"/>
                              <w:rPr>
                                <w:rFonts w:ascii="Arial" w:hAnsi="Arial" w:cs="Arial"/>
                                <w:b/>
                                <w:sz w:val="18"/>
                                <w:szCs w:val="18"/>
                              </w:rPr>
                            </w:pPr>
                            <w:r w:rsidRPr="00586D07">
                              <w:rPr>
                                <w:rFonts w:ascii="Arial" w:hAnsi="Arial" w:cs="Arial"/>
                                <w:b/>
                              </w:rPr>
                              <w:t>www.employersguardian.com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B9531" id="_x0000_s1027" type="#_x0000_t202" style="position:absolute;margin-left:1.8pt;margin-top:24.8pt;width:171pt;height:61.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ZjJgIAAE0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">
                <v:textbox>
                  <w:txbxContent>
                    <w:p w14:paraId="46FBC781" w14:textId="4787398F" w:rsidR="009279AA" w:rsidRPr="00586D07" w:rsidRDefault="009279AA" w:rsidP="00696D77">
                      <w:pPr>
                        <w:spacing w:after="0" w:line="240" w:lineRule="auto"/>
                        <w:jc w:val="center"/>
                        <w:rPr>
                          <w:rFonts w:ascii="Arial" w:hAnsi="Arial" w:cs="Arial"/>
                          <w:b/>
                        </w:rPr>
                      </w:pPr>
                      <w:r w:rsidRPr="00586D07">
                        <w:rPr>
                          <w:rFonts w:ascii="Arial" w:hAnsi="Arial" w:cs="Arial"/>
                          <w:b/>
                        </w:rPr>
                        <w:t>Employer’s Guardian, LLC</w:t>
                      </w:r>
                    </w:p>
                    <w:p w14:paraId="041942FC" w14:textId="77777777" w:rsidR="009279AA" w:rsidRPr="00586D07" w:rsidRDefault="009279AA" w:rsidP="00696D77">
                      <w:pPr>
                        <w:spacing w:after="0" w:line="240" w:lineRule="auto"/>
                        <w:jc w:val="center"/>
                        <w:rPr>
                          <w:rFonts w:ascii="Arial" w:hAnsi="Arial" w:cs="Arial"/>
                          <w:b/>
                        </w:rPr>
                      </w:pPr>
                      <w:r w:rsidRPr="00586D07">
                        <w:rPr>
                          <w:rFonts w:ascii="Arial" w:hAnsi="Arial" w:cs="Arial"/>
                          <w:b/>
                        </w:rPr>
                        <w:t>PH: 916-635-2543</w:t>
                      </w:r>
                    </w:p>
                    <w:p w14:paraId="4421732F" w14:textId="582B810E" w:rsidR="009279AA" w:rsidRPr="00586D07" w:rsidRDefault="009279AA" w:rsidP="00696D77">
                      <w:pPr>
                        <w:spacing w:after="0" w:line="240" w:lineRule="auto"/>
                        <w:jc w:val="center"/>
                        <w:rPr>
                          <w:rFonts w:ascii="Arial" w:hAnsi="Arial" w:cs="Arial"/>
                          <w:b/>
                        </w:rPr>
                      </w:pPr>
                      <w:r w:rsidRPr="00586D07">
                        <w:rPr>
                          <w:rFonts w:ascii="Arial" w:hAnsi="Arial" w:cs="Arial"/>
                          <w:b/>
                        </w:rPr>
                        <w:t>FAX: 916-635-3434</w:t>
                      </w:r>
                    </w:p>
                    <w:p w14:paraId="268272F9" w14:textId="4D6E1093" w:rsidR="009279AA" w:rsidRPr="00586D07" w:rsidRDefault="009279AA" w:rsidP="00696D77">
                      <w:pPr>
                        <w:spacing w:after="0" w:line="240" w:lineRule="auto"/>
                        <w:jc w:val="center"/>
                        <w:rPr>
                          <w:rFonts w:ascii="Arial" w:hAnsi="Arial" w:cs="Arial"/>
                          <w:b/>
                          <w:sz w:val="18"/>
                          <w:szCs w:val="18"/>
                        </w:rPr>
                      </w:pPr>
                      <w:r w:rsidRPr="00586D07">
                        <w:rPr>
                          <w:rFonts w:ascii="Arial" w:hAnsi="Arial" w:cs="Arial"/>
                          <w:b/>
                        </w:rPr>
                        <w:t>www.employersguardian.com</w:t>
                      </w:r>
                    </w:p>
                  </w:txbxContent>
                </v:textbox>
                <w10:wrap type="tight" anchorx="margin"/>
              </v:shape>
            </w:pict>
          </mc:Fallback>
        </mc:AlternateContent>
      </w:r>
      <w:r w:rsidR="004B54F9" w:rsidRPr="004027C8">
        <w:rPr>
          <w:rFonts w:ascii="Arial" w:hAnsi="Arial" w:cs="Arial"/>
          <w:b/>
          <w:color w:val="1F3864" w:themeColor="accent1" w:themeShade="80"/>
          <w:sz w:val="32"/>
          <w:szCs w:val="32"/>
        </w:rPr>
        <w:t>When and Who to Contact at EG</w:t>
      </w:r>
    </w:p>
    <w:p w14:paraId="46647D2C" w14:textId="77777777" w:rsidR="00C81800" w:rsidRDefault="00C81800" w:rsidP="00C81800">
      <w:pPr>
        <w:spacing w:after="120" w:line="240" w:lineRule="auto"/>
        <w:rPr>
          <w:rFonts w:ascii="Arial" w:eastAsia="Times New Roman" w:hAnsi="Arial" w:cs="Arial"/>
          <w:i/>
          <w:sz w:val="20"/>
          <w:szCs w:val="20"/>
        </w:rPr>
      </w:pPr>
      <w:r w:rsidRPr="005F4166">
        <w:rPr>
          <w:rFonts w:ascii="Arial" w:eastAsia="Times New Roman" w:hAnsi="Arial" w:cs="Arial"/>
          <w:i/>
          <w:sz w:val="20"/>
          <w:szCs w:val="20"/>
        </w:rPr>
        <w:t xml:space="preserve">While this list is not </w:t>
      </w:r>
      <w:r>
        <w:rPr>
          <w:rFonts w:ascii="Arial" w:eastAsia="Times New Roman" w:hAnsi="Arial" w:cs="Arial"/>
          <w:i/>
          <w:sz w:val="20"/>
          <w:szCs w:val="20"/>
        </w:rPr>
        <w:t xml:space="preserve">an all-inclusive list of </w:t>
      </w:r>
      <w:r w:rsidRPr="005F4166">
        <w:rPr>
          <w:rFonts w:ascii="Arial" w:eastAsia="Times New Roman" w:hAnsi="Arial" w:cs="Arial"/>
          <w:i/>
          <w:sz w:val="20"/>
          <w:szCs w:val="20"/>
        </w:rPr>
        <w:t xml:space="preserve">Employer’s Guardian </w:t>
      </w:r>
      <w:r>
        <w:rPr>
          <w:rFonts w:ascii="Arial" w:eastAsia="Times New Roman" w:hAnsi="Arial" w:cs="Arial"/>
          <w:i/>
          <w:sz w:val="20"/>
          <w:szCs w:val="20"/>
        </w:rPr>
        <w:t>s</w:t>
      </w:r>
      <w:r w:rsidRPr="005F4166">
        <w:rPr>
          <w:rFonts w:ascii="Arial" w:eastAsia="Times New Roman" w:hAnsi="Arial" w:cs="Arial"/>
          <w:i/>
          <w:sz w:val="20"/>
          <w:szCs w:val="20"/>
        </w:rPr>
        <w:t xml:space="preserve">ervices, </w:t>
      </w:r>
      <w:r>
        <w:rPr>
          <w:rFonts w:ascii="Arial" w:eastAsia="Times New Roman" w:hAnsi="Arial" w:cs="Arial"/>
          <w:i/>
          <w:sz w:val="20"/>
          <w:szCs w:val="20"/>
        </w:rPr>
        <w:t>it represents our most common service requests.  Please r</w:t>
      </w:r>
      <w:r w:rsidRPr="005F4166">
        <w:rPr>
          <w:rFonts w:ascii="Arial" w:eastAsia="Times New Roman" w:hAnsi="Arial" w:cs="Arial"/>
          <w:i/>
          <w:sz w:val="20"/>
          <w:szCs w:val="20"/>
        </w:rPr>
        <w:t xml:space="preserve">emember, </w:t>
      </w:r>
      <w:r>
        <w:rPr>
          <w:rFonts w:ascii="Arial" w:eastAsia="Times New Roman" w:hAnsi="Arial" w:cs="Arial"/>
          <w:i/>
          <w:sz w:val="20"/>
          <w:szCs w:val="20"/>
        </w:rPr>
        <w:t xml:space="preserve">we are here to help your team with almost all issues or opportunities that involve employees. </w:t>
      </w:r>
    </w:p>
    <w:p w14:paraId="1822E2B2" w14:textId="77777777" w:rsidR="00C81800" w:rsidRPr="00AC231E" w:rsidRDefault="00C81800" w:rsidP="00C81800">
      <w:pPr>
        <w:spacing w:after="120" w:line="240" w:lineRule="auto"/>
        <w:rPr>
          <w:rFonts w:ascii="Arial" w:eastAsia="Times New Roman" w:hAnsi="Arial" w:cs="Arial"/>
          <w:i/>
          <w:sz w:val="20"/>
          <w:szCs w:val="20"/>
        </w:rPr>
      </w:pPr>
      <w:r w:rsidRPr="00AC231E">
        <w:rPr>
          <w:rFonts w:ascii="Arial" w:eastAsia="Times New Roman" w:hAnsi="Arial" w:cs="Arial"/>
          <w:b/>
          <w:bCs/>
          <w:i/>
          <w:sz w:val="20"/>
          <w:szCs w:val="20"/>
        </w:rPr>
        <w:t>Response Time Standard</w:t>
      </w:r>
      <w:r>
        <w:rPr>
          <w:rFonts w:ascii="Arial" w:eastAsia="Times New Roman" w:hAnsi="Arial" w:cs="Arial"/>
          <w:b/>
          <w:bCs/>
          <w:i/>
          <w:sz w:val="20"/>
          <w:szCs w:val="20"/>
        </w:rPr>
        <w:t xml:space="preserve"> </w:t>
      </w:r>
      <w:r w:rsidRPr="00AC231E">
        <w:rPr>
          <w:rFonts w:ascii="Arial" w:eastAsia="Times New Roman" w:hAnsi="Arial" w:cs="Arial"/>
          <w:b/>
          <w:bCs/>
          <w:i/>
          <w:sz w:val="20"/>
          <w:szCs w:val="20"/>
        </w:rPr>
        <w:t>-</w:t>
      </w:r>
      <w:r>
        <w:rPr>
          <w:rFonts w:ascii="Arial" w:eastAsia="Times New Roman" w:hAnsi="Arial" w:cs="Arial"/>
          <w:b/>
          <w:bCs/>
          <w:i/>
          <w:sz w:val="20"/>
          <w:szCs w:val="20"/>
        </w:rPr>
        <w:t xml:space="preserve"> </w:t>
      </w:r>
      <w:r w:rsidRPr="00010AA2">
        <w:rPr>
          <w:rFonts w:ascii="Arial" w:eastAsia="Times New Roman" w:hAnsi="Arial" w:cs="Arial"/>
          <w:i/>
          <w:sz w:val="20"/>
          <w:szCs w:val="20"/>
        </w:rPr>
        <w:t>Our t</w:t>
      </w:r>
      <w:r>
        <w:rPr>
          <w:rFonts w:ascii="Arial" w:eastAsia="Times New Roman" w:hAnsi="Arial" w:cs="Arial"/>
          <w:i/>
          <w:sz w:val="20"/>
          <w:szCs w:val="20"/>
        </w:rPr>
        <w:t xml:space="preserve">ime commitment for initiating work on your </w:t>
      </w:r>
      <w:r w:rsidRPr="00AC231E">
        <w:rPr>
          <w:rFonts w:ascii="Arial" w:eastAsia="Times New Roman" w:hAnsi="Arial" w:cs="Arial"/>
          <w:b/>
          <w:bCs/>
          <w:i/>
          <w:sz w:val="20"/>
          <w:szCs w:val="20"/>
        </w:rPr>
        <w:t>Non-Urgent</w:t>
      </w:r>
      <w:r w:rsidRPr="00AC231E">
        <w:rPr>
          <w:rFonts w:ascii="Arial" w:eastAsia="Times New Roman" w:hAnsi="Arial" w:cs="Arial"/>
          <w:i/>
          <w:sz w:val="20"/>
          <w:szCs w:val="20"/>
        </w:rPr>
        <w:t xml:space="preserve"> </w:t>
      </w:r>
      <w:r>
        <w:rPr>
          <w:rFonts w:ascii="Arial" w:eastAsia="Times New Roman" w:hAnsi="Arial" w:cs="Arial"/>
          <w:i/>
          <w:sz w:val="20"/>
          <w:szCs w:val="20"/>
        </w:rPr>
        <w:t>service request.</w:t>
      </w:r>
    </w:p>
    <w:p w14:paraId="0D5F74C0" w14:textId="77777777" w:rsidR="00C81800" w:rsidRDefault="00C81800" w:rsidP="00C81800">
      <w:pPr>
        <w:spacing w:after="120" w:line="240" w:lineRule="auto"/>
        <w:rPr>
          <w:rFonts w:ascii="Arial" w:eastAsia="Times New Roman" w:hAnsi="Arial" w:cs="Arial"/>
          <w:i/>
          <w:sz w:val="20"/>
          <w:szCs w:val="20"/>
        </w:rPr>
      </w:pPr>
      <w:r>
        <w:rPr>
          <w:rFonts w:ascii="Arial" w:eastAsia="Times New Roman" w:hAnsi="Arial" w:cs="Arial"/>
          <w:b/>
          <w:bCs/>
          <w:i/>
          <w:sz w:val="20"/>
          <w:szCs w:val="20"/>
        </w:rPr>
        <w:t>Delivery Time</w:t>
      </w:r>
      <w:r w:rsidRPr="00AC231E">
        <w:rPr>
          <w:rFonts w:ascii="Arial" w:eastAsia="Times New Roman" w:hAnsi="Arial" w:cs="Arial"/>
          <w:b/>
          <w:bCs/>
          <w:i/>
          <w:sz w:val="20"/>
          <w:szCs w:val="20"/>
        </w:rPr>
        <w:t xml:space="preserve"> Standard</w:t>
      </w:r>
      <w:r>
        <w:rPr>
          <w:rFonts w:ascii="Arial" w:eastAsia="Times New Roman" w:hAnsi="Arial" w:cs="Arial"/>
          <w:b/>
          <w:bCs/>
          <w:i/>
          <w:sz w:val="20"/>
          <w:szCs w:val="20"/>
        </w:rPr>
        <w:t xml:space="preserve"> </w:t>
      </w:r>
      <w:r w:rsidRPr="00AC231E">
        <w:rPr>
          <w:rFonts w:ascii="Arial" w:eastAsia="Times New Roman" w:hAnsi="Arial" w:cs="Arial"/>
          <w:b/>
          <w:bCs/>
          <w:i/>
          <w:sz w:val="20"/>
          <w:szCs w:val="20"/>
        </w:rPr>
        <w:t>-</w:t>
      </w:r>
      <w:r>
        <w:rPr>
          <w:rFonts w:ascii="Arial" w:eastAsia="Times New Roman" w:hAnsi="Arial" w:cs="Arial"/>
          <w:b/>
          <w:bCs/>
          <w:i/>
          <w:sz w:val="20"/>
          <w:szCs w:val="20"/>
        </w:rPr>
        <w:t xml:space="preserve"> </w:t>
      </w:r>
      <w:r w:rsidRPr="00943166">
        <w:rPr>
          <w:rFonts w:ascii="Arial" w:eastAsia="Times New Roman" w:hAnsi="Arial" w:cs="Arial"/>
          <w:i/>
          <w:sz w:val="20"/>
          <w:szCs w:val="20"/>
        </w:rPr>
        <w:t>Ti</w:t>
      </w:r>
      <w:r>
        <w:rPr>
          <w:rFonts w:ascii="Arial" w:eastAsia="Times New Roman" w:hAnsi="Arial" w:cs="Arial"/>
          <w:i/>
          <w:sz w:val="20"/>
          <w:szCs w:val="20"/>
        </w:rPr>
        <w:t xml:space="preserve">me required for </w:t>
      </w:r>
      <w:r w:rsidRPr="00AC231E">
        <w:rPr>
          <w:rFonts w:ascii="Arial" w:eastAsia="Times New Roman" w:hAnsi="Arial" w:cs="Arial"/>
          <w:i/>
          <w:sz w:val="20"/>
          <w:szCs w:val="20"/>
        </w:rPr>
        <w:t>EG to</w:t>
      </w:r>
      <w:r>
        <w:rPr>
          <w:rFonts w:ascii="Arial" w:eastAsia="Times New Roman" w:hAnsi="Arial" w:cs="Arial"/>
          <w:i/>
          <w:sz w:val="20"/>
          <w:szCs w:val="20"/>
        </w:rPr>
        <w:t xml:space="preserve"> deliver solutions where best practice training has been followed and </w:t>
      </w:r>
      <w:proofErr w:type="spellStart"/>
      <w:r>
        <w:rPr>
          <w:rFonts w:ascii="Arial" w:eastAsia="Times New Roman" w:hAnsi="Arial" w:cs="Arial"/>
          <w:i/>
          <w:sz w:val="20"/>
          <w:szCs w:val="20"/>
        </w:rPr>
        <w:t>EGForce</w:t>
      </w:r>
      <w:proofErr w:type="spellEnd"/>
      <w:r>
        <w:rPr>
          <w:rFonts w:ascii="Arial" w:eastAsia="Times New Roman" w:hAnsi="Arial" w:cs="Arial"/>
          <w:i/>
          <w:sz w:val="20"/>
          <w:szCs w:val="20"/>
        </w:rPr>
        <w:t xml:space="preserve"> tools have been used.  </w:t>
      </w:r>
    </w:p>
    <w:p w14:paraId="220E9210" w14:textId="77777777" w:rsidR="00C81800" w:rsidRPr="005F4166" w:rsidRDefault="00C81800" w:rsidP="00C81800">
      <w:pPr>
        <w:spacing w:after="120" w:line="240" w:lineRule="auto"/>
        <w:rPr>
          <w:rFonts w:ascii="Arial" w:eastAsia="Times New Roman" w:hAnsi="Arial" w:cs="Arial"/>
          <w:i/>
          <w:sz w:val="20"/>
          <w:szCs w:val="20"/>
        </w:rPr>
      </w:pPr>
      <w:r w:rsidRPr="00A30E9A">
        <w:rPr>
          <w:rFonts w:ascii="Arial" w:eastAsia="Times New Roman" w:hAnsi="Arial" w:cs="Arial"/>
          <w:b/>
          <w:bCs/>
          <w:i/>
          <w:sz w:val="20"/>
          <w:szCs w:val="20"/>
        </w:rPr>
        <w:t>Urgent Service Request</w:t>
      </w:r>
      <w:r>
        <w:rPr>
          <w:rFonts w:ascii="Arial" w:eastAsia="Times New Roman" w:hAnsi="Arial" w:cs="Arial"/>
          <w:i/>
          <w:sz w:val="20"/>
          <w:szCs w:val="20"/>
        </w:rPr>
        <w:t xml:space="preserve"> – Unpredictable challenges that require immediate action to prevent serious harm qualify as urgent. EG commits to a one-hour response time in these cases. </w:t>
      </w:r>
    </w:p>
    <w:p w14:paraId="4A26C306" w14:textId="6CFE8E69" w:rsidR="007B2FB8" w:rsidRPr="00516875" w:rsidRDefault="007B2FB8" w:rsidP="00516875">
      <w:pPr>
        <w:spacing w:after="0"/>
        <w:rPr>
          <w:rFonts w:ascii="Arial" w:eastAsia="Times New Roman" w:hAnsi="Arial" w:cs="Arial"/>
          <w:b/>
          <w:color w:val="1F3864" w:themeColor="accent1" w:themeShade="80"/>
          <w:sz w:val="24"/>
          <w:szCs w:val="24"/>
          <w:highlight w:val="lightGray"/>
        </w:rPr>
      </w:pPr>
      <w:r w:rsidRPr="00516875">
        <w:rPr>
          <w:rFonts w:ascii="Arial" w:eastAsia="Times New Roman" w:hAnsi="Arial" w:cs="Arial"/>
          <w:b/>
          <w:color w:val="1F3864" w:themeColor="accent1" w:themeShade="80"/>
          <w:sz w:val="24"/>
          <w:szCs w:val="24"/>
          <w:highlight w:val="lightGray"/>
        </w:rPr>
        <w:t>PAYROLL</w:t>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002E61F0"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t xml:space="preserve"> </w:t>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p>
    <w:tbl>
      <w:tblPr>
        <w:tblStyle w:val="TableGrid"/>
        <w:tblW w:w="10795" w:type="dxa"/>
        <w:tblLook w:val="04A0" w:firstRow="1" w:lastRow="0" w:firstColumn="1" w:lastColumn="0" w:noHBand="0" w:noVBand="1"/>
      </w:tblPr>
      <w:tblGrid>
        <w:gridCol w:w="8095"/>
        <w:gridCol w:w="1530"/>
        <w:gridCol w:w="1170"/>
      </w:tblGrid>
      <w:tr w:rsidR="00926F21" w:rsidRPr="009F1483" w14:paraId="5AABC4E4" w14:textId="77777777" w:rsidTr="00925880">
        <w:tc>
          <w:tcPr>
            <w:tcW w:w="8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25E9C98E" w14:textId="77777777" w:rsidR="00926F21" w:rsidRPr="009F1483" w:rsidRDefault="00926F21"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Service Type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14E6151F" w14:textId="77777777" w:rsidR="00926F21" w:rsidRPr="009F1483" w:rsidRDefault="00926F21"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Response Time Standard</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9C4F324" w14:textId="1E02FDF7" w:rsidR="00926F21" w:rsidRPr="009F1483" w:rsidRDefault="00A30E9A" w:rsidP="00243CC5">
            <w:pPr>
              <w:spacing w:after="120"/>
              <w:jc w:val="center"/>
              <w:rPr>
                <w:rFonts w:ascii="Arial" w:eastAsia="Times New Roman" w:hAnsi="Arial" w:cs="Arial"/>
                <w:b/>
                <w:sz w:val="18"/>
                <w:szCs w:val="18"/>
              </w:rPr>
            </w:pPr>
            <w:r>
              <w:rPr>
                <w:rFonts w:ascii="Arial" w:eastAsia="Times New Roman" w:hAnsi="Arial" w:cs="Arial"/>
                <w:b/>
                <w:sz w:val="18"/>
                <w:szCs w:val="18"/>
              </w:rPr>
              <w:t>Delivery</w:t>
            </w:r>
            <w:r w:rsidR="00926F21" w:rsidRPr="009F1483">
              <w:rPr>
                <w:rFonts w:ascii="Arial" w:eastAsia="Times New Roman" w:hAnsi="Arial" w:cs="Arial"/>
                <w:b/>
                <w:sz w:val="18"/>
                <w:szCs w:val="18"/>
              </w:rPr>
              <w:t xml:space="preserve"> Standard</w:t>
            </w:r>
          </w:p>
        </w:tc>
      </w:tr>
      <w:tr w:rsidR="00926F21" w:rsidRPr="009F1483" w14:paraId="5CE7630B" w14:textId="77777777" w:rsidTr="00925880">
        <w:tc>
          <w:tcPr>
            <w:tcW w:w="8095" w:type="dxa"/>
          </w:tcPr>
          <w:p w14:paraId="0AAD3287"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General Questions</w:t>
            </w:r>
          </w:p>
        </w:tc>
        <w:tc>
          <w:tcPr>
            <w:tcW w:w="1530" w:type="dxa"/>
          </w:tcPr>
          <w:p w14:paraId="31781466"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4 Hours</w:t>
            </w:r>
          </w:p>
        </w:tc>
        <w:tc>
          <w:tcPr>
            <w:tcW w:w="1170" w:type="dxa"/>
          </w:tcPr>
          <w:p w14:paraId="66B35F19" w14:textId="77777777" w:rsidR="00926F21" w:rsidRPr="009F1483" w:rsidRDefault="00926F21" w:rsidP="00243CC5">
            <w:pPr>
              <w:spacing w:after="120"/>
              <w:rPr>
                <w:rFonts w:ascii="Arial" w:eastAsia="Times New Roman" w:hAnsi="Arial" w:cs="Arial"/>
                <w:b/>
                <w:sz w:val="18"/>
                <w:szCs w:val="18"/>
                <w:u w:val="single"/>
              </w:rPr>
            </w:pPr>
          </w:p>
        </w:tc>
      </w:tr>
      <w:tr w:rsidR="00926F21" w:rsidRPr="009F1483" w14:paraId="448A0930" w14:textId="77777777" w:rsidTr="00925880">
        <w:tc>
          <w:tcPr>
            <w:tcW w:w="8095" w:type="dxa"/>
          </w:tcPr>
          <w:p w14:paraId="33CF90FC"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 xml:space="preserve">Final Checks- </w:t>
            </w:r>
            <w:r w:rsidRPr="009F1483">
              <w:rPr>
                <w:rFonts w:ascii="Arial" w:eastAsia="Times New Roman" w:hAnsi="Arial" w:cs="Arial"/>
                <w:bCs/>
                <w:sz w:val="18"/>
                <w:szCs w:val="18"/>
              </w:rPr>
              <w:t>Do you need a final check for an employee? Questions on when it is due to the employee or what can be deducted?</w:t>
            </w:r>
          </w:p>
        </w:tc>
        <w:tc>
          <w:tcPr>
            <w:tcW w:w="1530" w:type="dxa"/>
          </w:tcPr>
          <w:p w14:paraId="3CF9F448"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5C1D34BD"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4 Hours</w:t>
            </w:r>
          </w:p>
        </w:tc>
      </w:tr>
      <w:tr w:rsidR="00926F21" w:rsidRPr="009F1483" w14:paraId="49DF00DE" w14:textId="77777777" w:rsidTr="00925880">
        <w:tc>
          <w:tcPr>
            <w:tcW w:w="8095" w:type="dxa"/>
          </w:tcPr>
          <w:p w14:paraId="7E8F5777" w14:textId="7BC94CD3"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Employee Changes-</w:t>
            </w:r>
            <w:r w:rsidRPr="009F1483">
              <w:rPr>
                <w:rFonts w:ascii="Arial" w:eastAsia="Times New Roman" w:hAnsi="Arial" w:cs="Arial"/>
                <w:bCs/>
                <w:sz w:val="18"/>
                <w:szCs w:val="18"/>
              </w:rPr>
              <w:t xml:space="preserve">These are </w:t>
            </w:r>
            <w:r w:rsidR="004103F3">
              <w:rPr>
                <w:rFonts w:ascii="Arial" w:eastAsia="Times New Roman" w:hAnsi="Arial" w:cs="Arial"/>
                <w:bCs/>
                <w:sz w:val="18"/>
                <w:szCs w:val="18"/>
              </w:rPr>
              <w:t xml:space="preserve">usually </w:t>
            </w:r>
            <w:r w:rsidRPr="009F1483">
              <w:rPr>
                <w:rFonts w:ascii="Arial" w:eastAsia="Times New Roman" w:hAnsi="Arial" w:cs="Arial"/>
                <w:bCs/>
                <w:sz w:val="18"/>
                <w:szCs w:val="18"/>
              </w:rPr>
              <w:t xml:space="preserve">done through Employee Self Service or </w:t>
            </w:r>
            <w:r w:rsidR="004103F3">
              <w:rPr>
                <w:rFonts w:ascii="Arial" w:eastAsia="Times New Roman" w:hAnsi="Arial" w:cs="Arial"/>
                <w:bCs/>
                <w:sz w:val="18"/>
                <w:szCs w:val="18"/>
              </w:rPr>
              <w:t>the client Payroll Partner</w:t>
            </w:r>
            <w:r w:rsidRPr="009F1483">
              <w:rPr>
                <w:rFonts w:ascii="Arial" w:eastAsia="Times New Roman" w:hAnsi="Arial" w:cs="Arial"/>
                <w:bCs/>
                <w:sz w:val="18"/>
                <w:szCs w:val="18"/>
              </w:rPr>
              <w:t>.  If mass updates are needed, we are here to assist.</w:t>
            </w:r>
          </w:p>
        </w:tc>
        <w:tc>
          <w:tcPr>
            <w:tcW w:w="1530" w:type="dxa"/>
          </w:tcPr>
          <w:p w14:paraId="5C1B790C"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24FFB547"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1 day</w:t>
            </w:r>
          </w:p>
        </w:tc>
      </w:tr>
      <w:tr w:rsidR="00926F21" w:rsidRPr="009F1483" w14:paraId="0A3A85BA" w14:textId="77777777" w:rsidTr="00925880">
        <w:tc>
          <w:tcPr>
            <w:tcW w:w="8095" w:type="dxa"/>
          </w:tcPr>
          <w:p w14:paraId="0B31222A"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Accrual Questions</w:t>
            </w:r>
            <w:r w:rsidRPr="009F1483">
              <w:rPr>
                <w:rFonts w:ascii="Arial" w:eastAsia="Times New Roman" w:hAnsi="Arial" w:cs="Arial"/>
                <w:sz w:val="18"/>
                <w:szCs w:val="18"/>
              </w:rPr>
              <w:t>- How to accrue vacation/PTO per your policy? Employee accrual discrepancies?</w:t>
            </w:r>
          </w:p>
        </w:tc>
        <w:tc>
          <w:tcPr>
            <w:tcW w:w="1530" w:type="dxa"/>
          </w:tcPr>
          <w:p w14:paraId="76F85835"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305CD6E0"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1 day</w:t>
            </w:r>
          </w:p>
        </w:tc>
      </w:tr>
      <w:tr w:rsidR="00926F21" w:rsidRPr="009F1483" w14:paraId="49B3D144" w14:textId="77777777" w:rsidTr="00925880">
        <w:tc>
          <w:tcPr>
            <w:tcW w:w="8095" w:type="dxa"/>
          </w:tcPr>
          <w:p w14:paraId="0228EAA5"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Payroll Tax Issues</w:t>
            </w:r>
            <w:r w:rsidRPr="009F1483">
              <w:rPr>
                <w:rFonts w:ascii="Arial" w:eastAsia="Times New Roman" w:hAnsi="Arial" w:cs="Arial"/>
                <w:sz w:val="18"/>
                <w:szCs w:val="18"/>
              </w:rPr>
              <w:t>-Do you need clarification on payroll taxes and filing? Did you receive a letter from the IRS or State Tax Board? New laws or rates need clarity?</w:t>
            </w:r>
          </w:p>
        </w:tc>
        <w:tc>
          <w:tcPr>
            <w:tcW w:w="1530" w:type="dxa"/>
          </w:tcPr>
          <w:p w14:paraId="76BE66A6"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0174DCAE" w14:textId="77777777" w:rsidR="00926F21" w:rsidRPr="009F1483" w:rsidRDefault="00926F21" w:rsidP="00243CC5">
            <w:pPr>
              <w:spacing w:after="120"/>
              <w:rPr>
                <w:rFonts w:ascii="Arial" w:eastAsia="Times New Roman" w:hAnsi="Arial" w:cs="Arial"/>
                <w:b/>
                <w:sz w:val="18"/>
                <w:szCs w:val="18"/>
                <w:u w:val="single"/>
              </w:rPr>
            </w:pPr>
          </w:p>
        </w:tc>
      </w:tr>
    </w:tbl>
    <w:p w14:paraId="0F6B711A" w14:textId="358D1EC5" w:rsidR="007B2FB8" w:rsidRPr="00516875" w:rsidRDefault="007B2FB8" w:rsidP="00516875">
      <w:pPr>
        <w:spacing w:after="0"/>
        <w:rPr>
          <w:rFonts w:ascii="Arial" w:eastAsia="Times New Roman" w:hAnsi="Arial" w:cs="Arial"/>
          <w:b/>
          <w:color w:val="1F3864" w:themeColor="accent1" w:themeShade="80"/>
          <w:sz w:val="24"/>
          <w:szCs w:val="24"/>
        </w:rPr>
      </w:pPr>
      <w:r w:rsidRPr="00516875">
        <w:rPr>
          <w:rFonts w:ascii="Arial" w:eastAsia="Times New Roman" w:hAnsi="Arial" w:cs="Arial"/>
          <w:b/>
          <w:color w:val="1F3864" w:themeColor="accent1" w:themeShade="80"/>
          <w:sz w:val="24"/>
          <w:szCs w:val="24"/>
          <w:highlight w:val="lightGray"/>
        </w:rPr>
        <w:t>HR-ON DUTY</w:t>
      </w:r>
      <w:r w:rsidR="00C81800">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002E61F0"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p>
    <w:tbl>
      <w:tblPr>
        <w:tblStyle w:val="TableGrid"/>
        <w:tblW w:w="10795" w:type="dxa"/>
        <w:tblLook w:val="04A0" w:firstRow="1" w:lastRow="0" w:firstColumn="1" w:lastColumn="0" w:noHBand="0" w:noVBand="1"/>
      </w:tblPr>
      <w:tblGrid>
        <w:gridCol w:w="8095"/>
        <w:gridCol w:w="1530"/>
        <w:gridCol w:w="1170"/>
      </w:tblGrid>
      <w:tr w:rsidR="00926F21" w:rsidRPr="009F1483" w14:paraId="043DCC16" w14:textId="77777777" w:rsidTr="00925880">
        <w:tc>
          <w:tcPr>
            <w:tcW w:w="8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78ABB4D4" w14:textId="77777777" w:rsidR="00926F21" w:rsidRPr="009F1483" w:rsidRDefault="00926F21" w:rsidP="00243CC5">
            <w:pPr>
              <w:spacing w:after="120"/>
              <w:jc w:val="center"/>
              <w:rPr>
                <w:rFonts w:ascii="Arial" w:eastAsia="Times New Roman" w:hAnsi="Arial" w:cs="Arial"/>
                <w:b/>
                <w:sz w:val="18"/>
                <w:szCs w:val="18"/>
              </w:rPr>
            </w:pPr>
            <w:bookmarkStart w:id="0" w:name="_Hlk46313357"/>
            <w:r w:rsidRPr="009F1483">
              <w:rPr>
                <w:rFonts w:ascii="Arial" w:eastAsia="Times New Roman" w:hAnsi="Arial" w:cs="Arial"/>
                <w:b/>
                <w:sz w:val="18"/>
                <w:szCs w:val="18"/>
              </w:rPr>
              <w:t>Service Type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6E450ED7" w14:textId="77777777" w:rsidR="00926F21" w:rsidRPr="009F1483" w:rsidRDefault="00926F21"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Response Time Standard</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6A57489C" w14:textId="376C325D" w:rsidR="00926F21" w:rsidRPr="009F1483" w:rsidRDefault="00A30E9A" w:rsidP="00243CC5">
            <w:pPr>
              <w:spacing w:after="120"/>
              <w:jc w:val="center"/>
              <w:rPr>
                <w:rFonts w:ascii="Arial" w:eastAsia="Times New Roman" w:hAnsi="Arial" w:cs="Arial"/>
                <w:b/>
                <w:sz w:val="18"/>
                <w:szCs w:val="18"/>
              </w:rPr>
            </w:pPr>
            <w:r>
              <w:rPr>
                <w:rFonts w:ascii="Arial" w:eastAsia="Times New Roman" w:hAnsi="Arial" w:cs="Arial"/>
                <w:b/>
                <w:sz w:val="18"/>
                <w:szCs w:val="18"/>
              </w:rPr>
              <w:t>Delivery</w:t>
            </w:r>
            <w:r w:rsidR="00926F21" w:rsidRPr="009F1483">
              <w:rPr>
                <w:rFonts w:ascii="Arial" w:eastAsia="Times New Roman" w:hAnsi="Arial" w:cs="Arial"/>
                <w:b/>
                <w:sz w:val="18"/>
                <w:szCs w:val="18"/>
              </w:rPr>
              <w:t xml:space="preserve"> Standard</w:t>
            </w:r>
          </w:p>
        </w:tc>
      </w:tr>
      <w:tr w:rsidR="00926F21" w:rsidRPr="009F1483" w14:paraId="053444C2" w14:textId="77777777" w:rsidTr="00925880">
        <w:trPr>
          <w:trHeight w:val="368"/>
        </w:trPr>
        <w:tc>
          <w:tcPr>
            <w:tcW w:w="8095" w:type="dxa"/>
            <w:tcBorders>
              <w:top w:val="single" w:sz="4" w:space="0" w:color="FFFFFF" w:themeColor="background1"/>
            </w:tcBorders>
          </w:tcPr>
          <w:p w14:paraId="51CB159F" w14:textId="77777777" w:rsidR="00926F21" w:rsidRPr="009F1483" w:rsidRDefault="00926F21" w:rsidP="00243CC5">
            <w:pPr>
              <w:spacing w:after="120"/>
              <w:rPr>
                <w:rFonts w:ascii="Arial" w:eastAsia="Times New Roman" w:hAnsi="Arial" w:cs="Arial"/>
                <w:sz w:val="18"/>
                <w:szCs w:val="18"/>
              </w:rPr>
            </w:pPr>
            <w:r w:rsidRPr="009F1483">
              <w:rPr>
                <w:rFonts w:ascii="Arial" w:eastAsia="Times New Roman" w:hAnsi="Arial" w:cs="Arial"/>
                <w:b/>
                <w:sz w:val="18"/>
                <w:szCs w:val="18"/>
                <w:u w:val="single"/>
              </w:rPr>
              <w:t>Recruiting</w:t>
            </w:r>
            <w:r w:rsidRPr="009F1483">
              <w:rPr>
                <w:rFonts w:ascii="Arial" w:eastAsia="Times New Roman" w:hAnsi="Arial" w:cs="Arial"/>
                <w:b/>
                <w:sz w:val="18"/>
                <w:szCs w:val="18"/>
              </w:rPr>
              <w:t xml:space="preserve">- </w:t>
            </w:r>
            <w:r w:rsidRPr="009F1483">
              <w:rPr>
                <w:rFonts w:ascii="Arial" w:eastAsia="Times New Roman" w:hAnsi="Arial" w:cs="Arial"/>
                <w:sz w:val="18"/>
                <w:szCs w:val="18"/>
              </w:rPr>
              <w:t>Job posting development, posting set up and resume management.</w:t>
            </w:r>
          </w:p>
        </w:tc>
        <w:tc>
          <w:tcPr>
            <w:tcW w:w="1530" w:type="dxa"/>
            <w:tcBorders>
              <w:top w:val="single" w:sz="4" w:space="0" w:color="FFFFFF" w:themeColor="background1"/>
            </w:tcBorders>
          </w:tcPr>
          <w:p w14:paraId="7709665A"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4 Hours</w:t>
            </w:r>
          </w:p>
        </w:tc>
        <w:tc>
          <w:tcPr>
            <w:tcW w:w="1170" w:type="dxa"/>
            <w:tcBorders>
              <w:top w:val="single" w:sz="4" w:space="0" w:color="FFFFFF" w:themeColor="background1"/>
            </w:tcBorders>
          </w:tcPr>
          <w:p w14:paraId="3EA8729F"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1 Day</w:t>
            </w:r>
          </w:p>
        </w:tc>
      </w:tr>
      <w:tr w:rsidR="00926F21" w:rsidRPr="009F1483" w14:paraId="44DE7158" w14:textId="77777777" w:rsidTr="00925880">
        <w:tc>
          <w:tcPr>
            <w:tcW w:w="8095" w:type="dxa"/>
          </w:tcPr>
          <w:p w14:paraId="413E8A49" w14:textId="487C03F0"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u w:val="single"/>
              </w:rPr>
              <w:t>New Employee Enrollment</w:t>
            </w:r>
            <w:r w:rsidRPr="009F1483">
              <w:rPr>
                <w:rFonts w:ascii="Arial" w:eastAsia="Times New Roman" w:hAnsi="Arial" w:cs="Arial"/>
                <w:b/>
                <w:sz w:val="18"/>
                <w:szCs w:val="18"/>
              </w:rPr>
              <w:t xml:space="preserve">- </w:t>
            </w:r>
            <w:r w:rsidRPr="009F1483">
              <w:rPr>
                <w:rFonts w:ascii="Arial" w:eastAsia="Times New Roman" w:hAnsi="Arial" w:cs="Arial"/>
                <w:bCs/>
                <w:sz w:val="18"/>
                <w:szCs w:val="18"/>
              </w:rPr>
              <w:t>Enrollment packet assembly and distribution to the new employee and Hiring administrator of your organization</w:t>
            </w:r>
            <w:r w:rsidR="004103F3">
              <w:rPr>
                <w:rFonts w:ascii="Arial" w:eastAsia="Times New Roman" w:hAnsi="Arial" w:cs="Arial"/>
                <w:bCs/>
                <w:sz w:val="18"/>
                <w:szCs w:val="18"/>
              </w:rPr>
              <w:t xml:space="preserve"> via DocuSign</w:t>
            </w:r>
            <w:r w:rsidRPr="009F1483">
              <w:rPr>
                <w:rFonts w:ascii="Arial" w:eastAsia="Times New Roman" w:hAnsi="Arial" w:cs="Arial"/>
                <w:bCs/>
                <w:sz w:val="18"/>
                <w:szCs w:val="18"/>
              </w:rPr>
              <w:t>.</w:t>
            </w:r>
          </w:p>
        </w:tc>
        <w:tc>
          <w:tcPr>
            <w:tcW w:w="1530" w:type="dxa"/>
          </w:tcPr>
          <w:p w14:paraId="174BFB1F" w14:textId="01CC1C3B" w:rsidR="00926F21" w:rsidRPr="009F1483" w:rsidRDefault="00A30E9A"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2 Hours</w:t>
            </w:r>
          </w:p>
        </w:tc>
        <w:tc>
          <w:tcPr>
            <w:tcW w:w="1170" w:type="dxa"/>
          </w:tcPr>
          <w:p w14:paraId="58ED9D9E"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2 Hours</w:t>
            </w:r>
          </w:p>
        </w:tc>
      </w:tr>
      <w:tr w:rsidR="00926F21" w:rsidRPr="009F1483" w14:paraId="33B0E088" w14:textId="77777777" w:rsidTr="00925880">
        <w:tc>
          <w:tcPr>
            <w:tcW w:w="8095" w:type="dxa"/>
          </w:tcPr>
          <w:p w14:paraId="24AF0580" w14:textId="7E5D3184" w:rsidR="00926F21" w:rsidRPr="009F1483" w:rsidRDefault="00926F21" w:rsidP="00243CC5">
            <w:pPr>
              <w:spacing w:after="120"/>
              <w:rPr>
                <w:rFonts w:ascii="Arial" w:eastAsia="Times New Roman" w:hAnsi="Arial" w:cs="Arial"/>
                <w:sz w:val="18"/>
                <w:szCs w:val="18"/>
              </w:rPr>
            </w:pPr>
            <w:r w:rsidRPr="009F1483">
              <w:rPr>
                <w:rFonts w:ascii="Arial" w:eastAsia="Times New Roman" w:hAnsi="Arial" w:cs="Arial"/>
                <w:b/>
                <w:sz w:val="18"/>
                <w:szCs w:val="18"/>
                <w:u w:val="single"/>
              </w:rPr>
              <w:t>Employee Performance Issues</w:t>
            </w:r>
            <w:r w:rsidRPr="009F1483">
              <w:rPr>
                <w:rFonts w:ascii="Arial" w:eastAsia="Times New Roman" w:hAnsi="Arial" w:cs="Arial"/>
                <w:b/>
                <w:sz w:val="18"/>
                <w:szCs w:val="18"/>
              </w:rPr>
              <w:t xml:space="preserve">- </w:t>
            </w:r>
            <w:r w:rsidRPr="009F1483">
              <w:rPr>
                <w:rFonts w:ascii="Arial" w:eastAsia="Times New Roman" w:hAnsi="Arial" w:cs="Arial"/>
                <w:sz w:val="18"/>
                <w:szCs w:val="18"/>
              </w:rPr>
              <w:t>We will be your voice of reason with the end goal in mind…a positive company culture and lower unemployment rates! Let EG Document the Performance Improvement Plan</w:t>
            </w:r>
            <w:r w:rsidR="004103F3">
              <w:rPr>
                <w:rFonts w:ascii="Arial" w:eastAsia="Times New Roman" w:hAnsi="Arial" w:cs="Arial"/>
                <w:sz w:val="18"/>
                <w:szCs w:val="18"/>
              </w:rPr>
              <w:t xml:space="preserve"> with your input</w:t>
            </w:r>
            <w:r w:rsidRPr="009F1483">
              <w:rPr>
                <w:rFonts w:ascii="Arial" w:eastAsia="Times New Roman" w:hAnsi="Arial" w:cs="Arial"/>
                <w:sz w:val="18"/>
                <w:szCs w:val="18"/>
              </w:rPr>
              <w:t>.</w:t>
            </w:r>
          </w:p>
        </w:tc>
        <w:tc>
          <w:tcPr>
            <w:tcW w:w="1530" w:type="dxa"/>
          </w:tcPr>
          <w:p w14:paraId="6972D2BE"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750BBBA8" w14:textId="1F6D5CDA" w:rsidR="00926F21" w:rsidRPr="009F1483" w:rsidRDefault="00A30E9A" w:rsidP="00243CC5">
            <w:pPr>
              <w:spacing w:after="120"/>
              <w:rPr>
                <w:rFonts w:ascii="Arial" w:eastAsia="Times New Roman" w:hAnsi="Arial" w:cs="Arial"/>
                <w:b/>
                <w:sz w:val="18"/>
                <w:szCs w:val="18"/>
              </w:rPr>
            </w:pPr>
            <w:r>
              <w:rPr>
                <w:rFonts w:ascii="Arial" w:eastAsia="Times New Roman" w:hAnsi="Arial" w:cs="Arial"/>
                <w:b/>
                <w:sz w:val="18"/>
                <w:szCs w:val="18"/>
              </w:rPr>
              <w:t>4</w:t>
            </w:r>
            <w:r w:rsidR="00926F21" w:rsidRPr="009F1483">
              <w:rPr>
                <w:rFonts w:ascii="Arial" w:eastAsia="Times New Roman" w:hAnsi="Arial" w:cs="Arial"/>
                <w:b/>
                <w:sz w:val="18"/>
                <w:szCs w:val="18"/>
              </w:rPr>
              <w:t xml:space="preserve"> Hours</w:t>
            </w:r>
          </w:p>
        </w:tc>
      </w:tr>
      <w:tr w:rsidR="00926F21" w:rsidRPr="009F1483" w14:paraId="275D20D7" w14:textId="77777777" w:rsidTr="00925880">
        <w:tc>
          <w:tcPr>
            <w:tcW w:w="8095" w:type="dxa"/>
          </w:tcPr>
          <w:p w14:paraId="23A29720" w14:textId="07E75F89" w:rsidR="00926F21" w:rsidRPr="009F1483" w:rsidRDefault="00926F21" w:rsidP="00243CC5">
            <w:pPr>
              <w:spacing w:after="120"/>
              <w:rPr>
                <w:rFonts w:ascii="Arial" w:eastAsia="Times New Roman" w:hAnsi="Arial" w:cs="Arial"/>
                <w:sz w:val="18"/>
                <w:szCs w:val="18"/>
              </w:rPr>
            </w:pPr>
            <w:bookmarkStart w:id="1" w:name="_Hlk46313538"/>
            <w:r w:rsidRPr="009F1483">
              <w:rPr>
                <w:rFonts w:ascii="Arial" w:eastAsia="Times New Roman" w:hAnsi="Arial" w:cs="Arial"/>
                <w:b/>
                <w:sz w:val="18"/>
                <w:szCs w:val="18"/>
                <w:u w:val="single"/>
              </w:rPr>
              <w:t>L</w:t>
            </w:r>
            <w:r w:rsidR="00C803DA">
              <w:rPr>
                <w:rFonts w:ascii="Arial" w:eastAsia="Times New Roman" w:hAnsi="Arial" w:cs="Arial"/>
                <w:b/>
                <w:sz w:val="18"/>
                <w:szCs w:val="18"/>
                <w:u w:val="single"/>
              </w:rPr>
              <w:t>OA &amp; ADA</w:t>
            </w:r>
            <w:r w:rsidRPr="009F1483">
              <w:rPr>
                <w:rFonts w:ascii="Arial" w:eastAsia="Times New Roman" w:hAnsi="Arial" w:cs="Arial"/>
                <w:b/>
                <w:sz w:val="18"/>
                <w:szCs w:val="18"/>
              </w:rPr>
              <w:t>-</w:t>
            </w:r>
            <w:r w:rsidRPr="009F1483">
              <w:rPr>
                <w:rFonts w:ascii="Arial" w:eastAsia="Times New Roman" w:hAnsi="Arial" w:cs="Arial"/>
                <w:sz w:val="18"/>
                <w:szCs w:val="18"/>
              </w:rPr>
              <w:t xml:space="preserve"> </w:t>
            </w:r>
            <w:r w:rsidR="00010AA2">
              <w:rPr>
                <w:rFonts w:ascii="Arial" w:eastAsia="Times New Roman" w:hAnsi="Arial" w:cs="Arial"/>
                <w:sz w:val="18"/>
                <w:szCs w:val="18"/>
              </w:rPr>
              <w:t>EG</w:t>
            </w:r>
            <w:r w:rsidRPr="009F1483">
              <w:rPr>
                <w:rFonts w:ascii="Arial" w:eastAsia="Times New Roman" w:hAnsi="Arial" w:cs="Arial"/>
                <w:sz w:val="18"/>
                <w:szCs w:val="18"/>
              </w:rPr>
              <w:t xml:space="preserve"> </w:t>
            </w:r>
            <w:r w:rsidR="00C803DA">
              <w:rPr>
                <w:rFonts w:ascii="Arial" w:eastAsia="Times New Roman" w:hAnsi="Arial" w:cs="Arial"/>
                <w:sz w:val="18"/>
                <w:szCs w:val="18"/>
              </w:rPr>
              <w:t>handle</w:t>
            </w:r>
            <w:r w:rsidR="00010AA2">
              <w:rPr>
                <w:rFonts w:ascii="Arial" w:eastAsia="Times New Roman" w:hAnsi="Arial" w:cs="Arial"/>
                <w:sz w:val="18"/>
                <w:szCs w:val="18"/>
              </w:rPr>
              <w:t>s</w:t>
            </w:r>
            <w:r w:rsidR="00C803DA">
              <w:rPr>
                <w:rFonts w:ascii="Arial" w:eastAsia="Times New Roman" w:hAnsi="Arial" w:cs="Arial"/>
                <w:sz w:val="18"/>
                <w:szCs w:val="18"/>
              </w:rPr>
              <w:t xml:space="preserve"> the heavy lifting of LOA or ADA intake, case creation, coaching your team. Contact us to protect against the leading generator of discrimination </w:t>
            </w:r>
            <w:r w:rsidR="005410F5">
              <w:rPr>
                <w:rFonts w:ascii="Arial" w:eastAsia="Times New Roman" w:hAnsi="Arial" w:cs="Arial"/>
                <w:sz w:val="18"/>
                <w:szCs w:val="18"/>
              </w:rPr>
              <w:t>lawsuits</w:t>
            </w:r>
            <w:r w:rsidR="004103F3">
              <w:rPr>
                <w:rFonts w:ascii="Arial" w:eastAsia="Times New Roman" w:hAnsi="Arial" w:cs="Arial"/>
                <w:sz w:val="18"/>
                <w:szCs w:val="18"/>
              </w:rPr>
              <w:t>.</w:t>
            </w:r>
          </w:p>
        </w:tc>
        <w:tc>
          <w:tcPr>
            <w:tcW w:w="1530" w:type="dxa"/>
          </w:tcPr>
          <w:p w14:paraId="2F8C78AC"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3AFE345A" w14:textId="1C8B2B36" w:rsidR="00926F21" w:rsidRPr="009F1483" w:rsidRDefault="00C803DA" w:rsidP="00243CC5">
            <w:pPr>
              <w:spacing w:after="120"/>
              <w:rPr>
                <w:rFonts w:ascii="Arial" w:eastAsia="Times New Roman" w:hAnsi="Arial" w:cs="Arial"/>
                <w:b/>
                <w:sz w:val="18"/>
                <w:szCs w:val="18"/>
              </w:rPr>
            </w:pPr>
            <w:r>
              <w:rPr>
                <w:rFonts w:ascii="Arial" w:eastAsia="Times New Roman" w:hAnsi="Arial" w:cs="Arial"/>
                <w:b/>
                <w:sz w:val="18"/>
                <w:szCs w:val="18"/>
              </w:rPr>
              <w:t>1 Day</w:t>
            </w:r>
          </w:p>
        </w:tc>
      </w:tr>
      <w:bookmarkEnd w:id="1"/>
      <w:tr w:rsidR="00926F21" w:rsidRPr="009F1483" w14:paraId="1E11A557" w14:textId="77777777" w:rsidTr="00925880">
        <w:tc>
          <w:tcPr>
            <w:tcW w:w="8095" w:type="dxa"/>
          </w:tcPr>
          <w:p w14:paraId="3AC1927A" w14:textId="77777777" w:rsidR="00926F21" w:rsidRPr="009F1483" w:rsidRDefault="00926F21" w:rsidP="00243CC5">
            <w:pPr>
              <w:spacing w:after="120"/>
              <w:rPr>
                <w:rFonts w:ascii="Arial" w:eastAsia="Times New Roman" w:hAnsi="Arial" w:cs="Arial"/>
                <w:sz w:val="18"/>
                <w:szCs w:val="18"/>
              </w:rPr>
            </w:pPr>
            <w:r w:rsidRPr="009F1483">
              <w:rPr>
                <w:rFonts w:ascii="Arial" w:eastAsia="Times New Roman" w:hAnsi="Arial" w:cs="Arial"/>
                <w:b/>
                <w:sz w:val="18"/>
                <w:szCs w:val="18"/>
                <w:u w:val="single"/>
              </w:rPr>
              <w:t>Employee Termination</w:t>
            </w:r>
            <w:r w:rsidRPr="009F1483">
              <w:rPr>
                <w:rFonts w:ascii="Arial" w:eastAsia="Times New Roman" w:hAnsi="Arial" w:cs="Arial"/>
                <w:b/>
                <w:sz w:val="18"/>
                <w:szCs w:val="18"/>
              </w:rPr>
              <w:t xml:space="preserve">- </w:t>
            </w:r>
            <w:r w:rsidRPr="009F1483">
              <w:rPr>
                <w:rFonts w:ascii="Arial" w:eastAsia="Times New Roman" w:hAnsi="Arial" w:cs="Arial"/>
                <w:sz w:val="18"/>
                <w:szCs w:val="18"/>
              </w:rPr>
              <w:t>Let us help you document the separation of employment in a manner that will protect the company from costly claims.</w:t>
            </w:r>
          </w:p>
        </w:tc>
        <w:tc>
          <w:tcPr>
            <w:tcW w:w="1530" w:type="dxa"/>
          </w:tcPr>
          <w:p w14:paraId="2F1D18E7" w14:textId="77777777" w:rsidR="00926F21" w:rsidRPr="009F1483" w:rsidRDefault="00926F21"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170" w:type="dxa"/>
          </w:tcPr>
          <w:p w14:paraId="683D302A" w14:textId="39E37A11" w:rsidR="00926F21" w:rsidRPr="009F1483" w:rsidRDefault="00925880" w:rsidP="00243CC5">
            <w:pPr>
              <w:spacing w:after="120"/>
              <w:rPr>
                <w:rFonts w:ascii="Arial" w:eastAsia="Times New Roman" w:hAnsi="Arial" w:cs="Arial"/>
                <w:b/>
                <w:sz w:val="18"/>
                <w:szCs w:val="18"/>
              </w:rPr>
            </w:pPr>
            <w:r>
              <w:rPr>
                <w:rFonts w:ascii="Arial" w:eastAsia="Times New Roman" w:hAnsi="Arial" w:cs="Arial"/>
                <w:b/>
                <w:sz w:val="18"/>
                <w:szCs w:val="18"/>
              </w:rPr>
              <w:t>1 Bus Day Prior Term Date</w:t>
            </w:r>
          </w:p>
        </w:tc>
      </w:tr>
      <w:tr w:rsidR="00926F21" w:rsidRPr="009F1483" w14:paraId="276FF685" w14:textId="77777777" w:rsidTr="00925880">
        <w:tc>
          <w:tcPr>
            <w:tcW w:w="8095" w:type="dxa"/>
          </w:tcPr>
          <w:p w14:paraId="2600C802" w14:textId="448EE5BB" w:rsidR="00926F21" w:rsidRPr="009F1483" w:rsidRDefault="00926F21" w:rsidP="00243CC5">
            <w:pPr>
              <w:spacing w:after="120"/>
              <w:rPr>
                <w:rFonts w:ascii="Arial" w:eastAsia="Times New Roman" w:hAnsi="Arial" w:cs="Arial"/>
                <w:sz w:val="18"/>
                <w:szCs w:val="18"/>
              </w:rPr>
            </w:pPr>
            <w:r w:rsidRPr="009F1483">
              <w:rPr>
                <w:rFonts w:ascii="Arial" w:eastAsia="Times New Roman" w:hAnsi="Arial" w:cs="Arial"/>
                <w:b/>
                <w:sz w:val="18"/>
                <w:szCs w:val="18"/>
                <w:u w:val="single"/>
              </w:rPr>
              <w:t>Unemployment Claims</w:t>
            </w:r>
            <w:r w:rsidRPr="009F1483">
              <w:rPr>
                <w:rFonts w:ascii="Arial" w:eastAsia="Times New Roman" w:hAnsi="Arial" w:cs="Arial"/>
                <w:sz w:val="18"/>
                <w:szCs w:val="18"/>
              </w:rPr>
              <w:t xml:space="preserve">- EG will </w:t>
            </w:r>
            <w:r w:rsidR="005410F5">
              <w:rPr>
                <w:rFonts w:ascii="Arial" w:eastAsia="Times New Roman" w:hAnsi="Arial" w:cs="Arial"/>
                <w:sz w:val="18"/>
                <w:szCs w:val="18"/>
              </w:rPr>
              <w:t xml:space="preserve">protest benefit eligibility that </w:t>
            </w:r>
            <w:r w:rsidR="00010AA2">
              <w:rPr>
                <w:rFonts w:ascii="Arial" w:eastAsia="Times New Roman" w:hAnsi="Arial" w:cs="Arial"/>
                <w:sz w:val="18"/>
                <w:szCs w:val="18"/>
              </w:rPr>
              <w:t xml:space="preserve">on average </w:t>
            </w:r>
            <w:r w:rsidR="005410F5">
              <w:rPr>
                <w:rFonts w:ascii="Arial" w:eastAsia="Times New Roman" w:hAnsi="Arial" w:cs="Arial"/>
                <w:sz w:val="18"/>
                <w:szCs w:val="18"/>
              </w:rPr>
              <w:t>cost</w:t>
            </w:r>
            <w:r w:rsidR="00010AA2">
              <w:rPr>
                <w:rFonts w:ascii="Arial" w:eastAsia="Times New Roman" w:hAnsi="Arial" w:cs="Arial"/>
                <w:sz w:val="18"/>
                <w:szCs w:val="18"/>
              </w:rPr>
              <w:t xml:space="preserve"> $4,200 but can exceed $12,000 per</w:t>
            </w:r>
            <w:r w:rsidR="005410F5">
              <w:rPr>
                <w:rFonts w:ascii="Arial" w:eastAsia="Times New Roman" w:hAnsi="Arial" w:cs="Arial"/>
                <w:sz w:val="18"/>
                <w:szCs w:val="18"/>
              </w:rPr>
              <w:t xml:space="preserve"> claim. </w:t>
            </w:r>
            <w:r w:rsidR="00010AA2">
              <w:rPr>
                <w:rFonts w:ascii="Arial" w:eastAsia="Times New Roman" w:hAnsi="Arial" w:cs="Arial"/>
                <w:sz w:val="18"/>
                <w:szCs w:val="18"/>
              </w:rPr>
              <w:t xml:space="preserve">EG will produce strategically crafted responses with supporting evidence that will be presented in a professionally organized manner. </w:t>
            </w:r>
          </w:p>
        </w:tc>
        <w:tc>
          <w:tcPr>
            <w:tcW w:w="1530" w:type="dxa"/>
          </w:tcPr>
          <w:p w14:paraId="0705C08F"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4 Hours</w:t>
            </w:r>
          </w:p>
        </w:tc>
        <w:tc>
          <w:tcPr>
            <w:tcW w:w="1170" w:type="dxa"/>
          </w:tcPr>
          <w:p w14:paraId="02B8DA89" w14:textId="77777777" w:rsidR="00926F21" w:rsidRPr="009F1483" w:rsidRDefault="00926F21" w:rsidP="00243CC5">
            <w:pPr>
              <w:spacing w:after="120"/>
              <w:rPr>
                <w:rFonts w:ascii="Arial" w:eastAsia="Times New Roman" w:hAnsi="Arial" w:cs="Arial"/>
                <w:b/>
                <w:sz w:val="18"/>
                <w:szCs w:val="18"/>
              </w:rPr>
            </w:pPr>
            <w:r w:rsidRPr="009F1483">
              <w:rPr>
                <w:rFonts w:ascii="Arial" w:eastAsia="Times New Roman" w:hAnsi="Arial" w:cs="Arial"/>
                <w:b/>
                <w:sz w:val="18"/>
                <w:szCs w:val="18"/>
              </w:rPr>
              <w:t>EDD Due Date</w:t>
            </w:r>
          </w:p>
        </w:tc>
      </w:tr>
    </w:tbl>
    <w:bookmarkEnd w:id="0"/>
    <w:p w14:paraId="5237831D" w14:textId="184E5BCB" w:rsidR="007B2FB8" w:rsidRPr="00516875" w:rsidRDefault="007B2FB8" w:rsidP="00925880">
      <w:pPr>
        <w:spacing w:after="0"/>
        <w:rPr>
          <w:rFonts w:ascii="Arial" w:eastAsia="Times New Roman" w:hAnsi="Arial" w:cs="Arial"/>
          <w:b/>
          <w:color w:val="1F3864" w:themeColor="accent1" w:themeShade="80"/>
          <w:sz w:val="24"/>
          <w:szCs w:val="24"/>
        </w:rPr>
      </w:pPr>
      <w:r w:rsidRPr="00516875">
        <w:rPr>
          <w:rFonts w:ascii="Arial" w:eastAsia="Times New Roman" w:hAnsi="Arial" w:cs="Arial"/>
          <w:b/>
          <w:color w:val="1F3864" w:themeColor="accent1" w:themeShade="80"/>
          <w:sz w:val="24"/>
          <w:szCs w:val="24"/>
          <w:highlight w:val="lightGray"/>
        </w:rPr>
        <w:lastRenderedPageBreak/>
        <w:t>RISK MANAGEMENT</w:t>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002E61F0"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00570BDE"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p>
    <w:tbl>
      <w:tblPr>
        <w:tblStyle w:val="TableGrid"/>
        <w:tblW w:w="10795" w:type="dxa"/>
        <w:tblLook w:val="04A0" w:firstRow="1" w:lastRow="0" w:firstColumn="1" w:lastColumn="0" w:noHBand="0" w:noVBand="1"/>
      </w:tblPr>
      <w:tblGrid>
        <w:gridCol w:w="7465"/>
        <w:gridCol w:w="1530"/>
        <w:gridCol w:w="1800"/>
      </w:tblGrid>
      <w:tr w:rsidR="00926F21" w:rsidRPr="009F1483" w14:paraId="30676C27" w14:textId="77777777" w:rsidTr="00925880">
        <w:tc>
          <w:tcPr>
            <w:tcW w:w="7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C6BB4D3" w14:textId="77777777" w:rsidR="00926F21" w:rsidRPr="009F1483" w:rsidRDefault="00926F21"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Service Type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1B04A98B" w14:textId="77777777" w:rsidR="00926F21" w:rsidRPr="009F1483" w:rsidRDefault="00926F21"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Response Time Standard</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1CE8F764" w14:textId="6D0E11AD" w:rsidR="00926F21" w:rsidRPr="009F1483" w:rsidRDefault="00C14A9B" w:rsidP="00243CC5">
            <w:pPr>
              <w:spacing w:after="120"/>
              <w:jc w:val="center"/>
              <w:rPr>
                <w:rFonts w:ascii="Arial" w:eastAsia="Times New Roman" w:hAnsi="Arial" w:cs="Arial"/>
                <w:b/>
                <w:sz w:val="18"/>
                <w:szCs w:val="18"/>
              </w:rPr>
            </w:pPr>
            <w:r>
              <w:rPr>
                <w:rFonts w:ascii="Arial" w:eastAsia="Times New Roman" w:hAnsi="Arial" w:cs="Arial"/>
                <w:b/>
                <w:sz w:val="18"/>
                <w:szCs w:val="18"/>
              </w:rPr>
              <w:t>Delivery</w:t>
            </w:r>
            <w:r w:rsidRPr="009F1483">
              <w:rPr>
                <w:rFonts w:ascii="Arial" w:eastAsia="Times New Roman" w:hAnsi="Arial" w:cs="Arial"/>
                <w:b/>
                <w:sz w:val="18"/>
                <w:szCs w:val="18"/>
              </w:rPr>
              <w:t xml:space="preserve"> Standard</w:t>
            </w:r>
          </w:p>
        </w:tc>
      </w:tr>
      <w:tr w:rsidR="00307E44" w:rsidRPr="009F1483" w14:paraId="48CA8785" w14:textId="77777777" w:rsidTr="00925880">
        <w:trPr>
          <w:trHeight w:val="368"/>
        </w:trPr>
        <w:tc>
          <w:tcPr>
            <w:tcW w:w="7465" w:type="dxa"/>
            <w:tcBorders>
              <w:top w:val="single" w:sz="4" w:space="0" w:color="FFFFFF" w:themeColor="background1"/>
            </w:tcBorders>
          </w:tcPr>
          <w:p w14:paraId="0AACF02F" w14:textId="080409FA" w:rsidR="00307E44" w:rsidRPr="00307E44" w:rsidRDefault="00307E44" w:rsidP="00307E44">
            <w:pPr>
              <w:spacing w:after="120"/>
              <w:rPr>
                <w:rFonts w:ascii="Arial" w:eastAsia="Times New Roman" w:hAnsi="Arial" w:cs="Arial"/>
                <w:sz w:val="18"/>
                <w:szCs w:val="18"/>
              </w:rPr>
            </w:pPr>
            <w:r w:rsidRPr="00307E44">
              <w:rPr>
                <w:rFonts w:ascii="Arial" w:eastAsia="Times New Roman" w:hAnsi="Arial" w:cs="Arial"/>
                <w:b/>
                <w:bCs/>
                <w:sz w:val="18"/>
                <w:szCs w:val="18"/>
                <w:u w:val="single"/>
              </w:rPr>
              <w:t>OSHA Compliance-</w:t>
            </w:r>
            <w:r w:rsidRPr="00307E44">
              <w:rPr>
                <w:rFonts w:ascii="Arial" w:eastAsia="Times New Roman" w:hAnsi="Arial" w:cs="Arial"/>
                <w:sz w:val="18"/>
                <w:szCs w:val="18"/>
              </w:rPr>
              <w:t xml:space="preserve"> Have a question about compliance; Your Safety Plan? Being inspected by OSHA, or an insurance carrier? We will </w:t>
            </w:r>
            <w:r w:rsidR="004103F3">
              <w:rPr>
                <w:rFonts w:ascii="Arial" w:eastAsia="Times New Roman" w:hAnsi="Arial" w:cs="Arial"/>
                <w:sz w:val="18"/>
                <w:szCs w:val="18"/>
              </w:rPr>
              <w:t xml:space="preserve">consult, </w:t>
            </w:r>
            <w:r w:rsidRPr="00307E44">
              <w:rPr>
                <w:rFonts w:ascii="Arial" w:eastAsia="Times New Roman" w:hAnsi="Arial" w:cs="Arial"/>
                <w:sz w:val="18"/>
                <w:szCs w:val="18"/>
              </w:rPr>
              <w:t>facilitate and/or represent you during the inspection.</w:t>
            </w:r>
          </w:p>
        </w:tc>
        <w:tc>
          <w:tcPr>
            <w:tcW w:w="1530" w:type="dxa"/>
          </w:tcPr>
          <w:p w14:paraId="2786F0A6" w14:textId="09AC7500" w:rsidR="00307E44" w:rsidRPr="009F1483" w:rsidRDefault="00307E44" w:rsidP="00307E44">
            <w:pPr>
              <w:spacing w:after="120"/>
              <w:rPr>
                <w:rFonts w:ascii="Arial" w:eastAsia="Times New Roman" w:hAnsi="Arial" w:cs="Arial"/>
                <w:b/>
                <w:sz w:val="18"/>
                <w:szCs w:val="18"/>
              </w:rPr>
            </w:pPr>
            <w:r w:rsidRPr="009F1483">
              <w:rPr>
                <w:rFonts w:ascii="Arial" w:eastAsia="Times New Roman" w:hAnsi="Arial" w:cs="Arial"/>
                <w:b/>
                <w:sz w:val="18"/>
                <w:szCs w:val="18"/>
              </w:rPr>
              <w:t>4 Hours</w:t>
            </w:r>
          </w:p>
        </w:tc>
        <w:tc>
          <w:tcPr>
            <w:tcW w:w="1800" w:type="dxa"/>
          </w:tcPr>
          <w:p w14:paraId="7ECAE545" w14:textId="32E08FDB" w:rsidR="00307E44" w:rsidRPr="009F1483" w:rsidRDefault="00307E44" w:rsidP="00307E44">
            <w:pPr>
              <w:spacing w:after="120"/>
              <w:rPr>
                <w:rFonts w:ascii="Arial" w:eastAsia="Times New Roman" w:hAnsi="Arial" w:cs="Arial"/>
                <w:b/>
                <w:sz w:val="18"/>
                <w:szCs w:val="18"/>
              </w:rPr>
            </w:pPr>
            <w:r>
              <w:rPr>
                <w:rFonts w:ascii="Arial" w:eastAsia="Times New Roman" w:hAnsi="Arial" w:cs="Arial"/>
                <w:b/>
                <w:sz w:val="18"/>
                <w:szCs w:val="18"/>
              </w:rPr>
              <w:t>Variable</w:t>
            </w:r>
          </w:p>
        </w:tc>
      </w:tr>
      <w:tr w:rsidR="00307E44" w:rsidRPr="009F1483" w14:paraId="6EA5388A" w14:textId="77777777" w:rsidTr="00925880">
        <w:tc>
          <w:tcPr>
            <w:tcW w:w="7465" w:type="dxa"/>
          </w:tcPr>
          <w:p w14:paraId="1CBDD21C" w14:textId="2D40AC56" w:rsidR="00307E44" w:rsidRPr="00307E44" w:rsidRDefault="00307E44" w:rsidP="00307E44">
            <w:pPr>
              <w:spacing w:after="120"/>
              <w:rPr>
                <w:rFonts w:ascii="Arial" w:eastAsia="Times New Roman" w:hAnsi="Arial" w:cs="Arial"/>
                <w:sz w:val="18"/>
                <w:szCs w:val="18"/>
              </w:rPr>
            </w:pPr>
            <w:r w:rsidRPr="00307E44">
              <w:rPr>
                <w:rFonts w:ascii="Arial" w:eastAsia="Times New Roman" w:hAnsi="Arial" w:cs="Arial"/>
                <w:b/>
                <w:bCs/>
                <w:sz w:val="18"/>
                <w:szCs w:val="18"/>
                <w:u w:val="single"/>
              </w:rPr>
              <w:t>Employee Injuries/WC Claims-</w:t>
            </w:r>
            <w:r w:rsidRPr="00307E44">
              <w:rPr>
                <w:rFonts w:ascii="Arial" w:eastAsia="Times New Roman" w:hAnsi="Arial" w:cs="Arial"/>
                <w:sz w:val="18"/>
                <w:szCs w:val="18"/>
              </w:rPr>
              <w:t xml:space="preserve"> We’ll guide you through the investigation process, set up the medical treatment authorization, set up the claim with your insurance carrier, and manage the claim in a cost-effective manner.</w:t>
            </w:r>
          </w:p>
        </w:tc>
        <w:tc>
          <w:tcPr>
            <w:tcW w:w="1530" w:type="dxa"/>
          </w:tcPr>
          <w:p w14:paraId="39323904" w14:textId="00B1D16E" w:rsidR="00307E44" w:rsidRPr="009F1483" w:rsidRDefault="00307E44" w:rsidP="00307E44">
            <w:pPr>
              <w:spacing w:after="120"/>
              <w:rPr>
                <w:rFonts w:ascii="Arial" w:eastAsia="Times New Roman" w:hAnsi="Arial" w:cs="Arial"/>
                <w:b/>
                <w:sz w:val="18"/>
                <w:szCs w:val="18"/>
                <w:u w:val="single"/>
              </w:rPr>
            </w:pPr>
            <w:r>
              <w:rPr>
                <w:rFonts w:ascii="Arial" w:eastAsia="Times New Roman" w:hAnsi="Arial" w:cs="Arial"/>
                <w:b/>
                <w:sz w:val="18"/>
                <w:szCs w:val="18"/>
              </w:rPr>
              <w:t>1 Hour</w:t>
            </w:r>
          </w:p>
        </w:tc>
        <w:tc>
          <w:tcPr>
            <w:tcW w:w="1800" w:type="dxa"/>
          </w:tcPr>
          <w:p w14:paraId="56C214CF" w14:textId="0E5A8290" w:rsidR="00307E44" w:rsidRPr="009F1483" w:rsidRDefault="00307E44" w:rsidP="00307E44">
            <w:pPr>
              <w:spacing w:after="120"/>
              <w:rPr>
                <w:rFonts w:ascii="Arial" w:eastAsia="Times New Roman" w:hAnsi="Arial" w:cs="Arial"/>
                <w:b/>
                <w:sz w:val="18"/>
                <w:szCs w:val="18"/>
              </w:rPr>
            </w:pPr>
            <w:r>
              <w:rPr>
                <w:rFonts w:ascii="Arial" w:eastAsia="Times New Roman" w:hAnsi="Arial" w:cs="Arial"/>
                <w:b/>
                <w:sz w:val="18"/>
                <w:szCs w:val="18"/>
              </w:rPr>
              <w:t>1 Hour</w:t>
            </w:r>
          </w:p>
        </w:tc>
      </w:tr>
      <w:tr w:rsidR="00307E44" w:rsidRPr="009F1483" w14:paraId="1916CCA8" w14:textId="77777777" w:rsidTr="00925880">
        <w:tc>
          <w:tcPr>
            <w:tcW w:w="7465" w:type="dxa"/>
          </w:tcPr>
          <w:p w14:paraId="53770330" w14:textId="6AB707B9" w:rsidR="00307E44" w:rsidRPr="00307E44" w:rsidRDefault="00307E44" w:rsidP="00307E44">
            <w:pPr>
              <w:spacing w:after="120"/>
              <w:rPr>
                <w:rFonts w:ascii="Arial" w:eastAsia="Times New Roman" w:hAnsi="Arial" w:cs="Arial"/>
                <w:sz w:val="18"/>
                <w:szCs w:val="18"/>
              </w:rPr>
            </w:pPr>
            <w:r w:rsidRPr="00307E44">
              <w:rPr>
                <w:rFonts w:ascii="Arial" w:eastAsia="Times New Roman" w:hAnsi="Arial" w:cs="Arial"/>
                <w:b/>
                <w:bCs/>
                <w:sz w:val="18"/>
                <w:szCs w:val="18"/>
                <w:u w:val="single"/>
              </w:rPr>
              <w:t>Drug Testing Questions-</w:t>
            </w:r>
            <w:r w:rsidRPr="00307E44">
              <w:rPr>
                <w:rFonts w:ascii="Arial" w:eastAsia="Times New Roman" w:hAnsi="Arial" w:cs="Arial"/>
                <w:sz w:val="18"/>
                <w:szCs w:val="18"/>
              </w:rPr>
              <w:t xml:space="preserve"> </w:t>
            </w:r>
            <w:r>
              <w:rPr>
                <w:rFonts w:ascii="Arial" w:eastAsia="Times New Roman" w:hAnsi="Arial" w:cs="Arial"/>
                <w:sz w:val="18"/>
                <w:szCs w:val="18"/>
              </w:rPr>
              <w:t xml:space="preserve">Testing locations, random selection notices, </w:t>
            </w:r>
            <w:r w:rsidR="004027C8">
              <w:rPr>
                <w:rFonts w:ascii="Arial" w:eastAsia="Times New Roman" w:hAnsi="Arial" w:cs="Arial"/>
                <w:sz w:val="18"/>
                <w:szCs w:val="18"/>
              </w:rPr>
              <w:t>test result management, disciplinary action, Policy or DOT compliance questions?</w:t>
            </w:r>
          </w:p>
        </w:tc>
        <w:tc>
          <w:tcPr>
            <w:tcW w:w="1530" w:type="dxa"/>
          </w:tcPr>
          <w:p w14:paraId="17C2286C" w14:textId="08BDD475" w:rsidR="00307E44" w:rsidRPr="009F1483" w:rsidRDefault="00307E44" w:rsidP="00307E44">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800" w:type="dxa"/>
          </w:tcPr>
          <w:p w14:paraId="0E9584DD" w14:textId="349523F3" w:rsidR="00307E44" w:rsidRPr="009F1483" w:rsidRDefault="00C803DA" w:rsidP="00307E44">
            <w:pPr>
              <w:spacing w:after="120"/>
              <w:rPr>
                <w:rFonts w:ascii="Arial" w:eastAsia="Times New Roman" w:hAnsi="Arial" w:cs="Arial"/>
                <w:b/>
                <w:sz w:val="18"/>
                <w:szCs w:val="18"/>
              </w:rPr>
            </w:pPr>
            <w:r>
              <w:rPr>
                <w:rFonts w:ascii="Arial" w:eastAsia="Times New Roman" w:hAnsi="Arial" w:cs="Arial"/>
                <w:b/>
                <w:sz w:val="18"/>
                <w:szCs w:val="18"/>
              </w:rPr>
              <w:t>4</w:t>
            </w:r>
            <w:r w:rsidR="00307E44" w:rsidRPr="009F1483">
              <w:rPr>
                <w:rFonts w:ascii="Arial" w:eastAsia="Times New Roman" w:hAnsi="Arial" w:cs="Arial"/>
                <w:b/>
                <w:sz w:val="18"/>
                <w:szCs w:val="18"/>
              </w:rPr>
              <w:t xml:space="preserve"> Hours</w:t>
            </w:r>
          </w:p>
        </w:tc>
      </w:tr>
      <w:tr w:rsidR="00307E44" w:rsidRPr="009F1483" w14:paraId="092A9DD9" w14:textId="77777777" w:rsidTr="00925880">
        <w:tc>
          <w:tcPr>
            <w:tcW w:w="7465" w:type="dxa"/>
          </w:tcPr>
          <w:p w14:paraId="1AB60F9E" w14:textId="4D3F55EF" w:rsidR="00307E44" w:rsidRPr="00307E44" w:rsidRDefault="00307E44" w:rsidP="00307E44">
            <w:pPr>
              <w:spacing w:after="120"/>
              <w:rPr>
                <w:rFonts w:ascii="Arial" w:eastAsia="Times New Roman" w:hAnsi="Arial" w:cs="Arial"/>
                <w:sz w:val="18"/>
                <w:szCs w:val="18"/>
              </w:rPr>
            </w:pPr>
            <w:r w:rsidRPr="00307E44">
              <w:rPr>
                <w:rFonts w:ascii="Arial" w:eastAsia="Times New Roman" w:hAnsi="Arial" w:cs="Arial"/>
                <w:b/>
                <w:bCs/>
                <w:sz w:val="18"/>
                <w:szCs w:val="18"/>
                <w:u w:val="single"/>
              </w:rPr>
              <w:t>Worker’s Compensation Renewal-</w:t>
            </w:r>
            <w:r w:rsidRPr="00307E44">
              <w:rPr>
                <w:rFonts w:ascii="Arial" w:eastAsia="Times New Roman" w:hAnsi="Arial" w:cs="Arial"/>
                <w:sz w:val="18"/>
                <w:szCs w:val="18"/>
              </w:rPr>
              <w:t xml:space="preserve"> Time to start shopping for a better policy?  Let us help!  </w:t>
            </w:r>
            <w:r w:rsidR="004027C8">
              <w:rPr>
                <w:rFonts w:ascii="Arial" w:eastAsia="Times New Roman" w:hAnsi="Arial" w:cs="Arial"/>
                <w:sz w:val="18"/>
                <w:szCs w:val="18"/>
              </w:rPr>
              <w:t xml:space="preserve">We have all the information at our finger tips.  </w:t>
            </w:r>
            <w:r w:rsidRPr="00307E44">
              <w:rPr>
                <w:rFonts w:ascii="Arial" w:eastAsia="Times New Roman" w:hAnsi="Arial" w:cs="Arial"/>
                <w:sz w:val="18"/>
                <w:szCs w:val="18"/>
              </w:rPr>
              <w:t>The paperwork can be cumbersome!</w:t>
            </w:r>
          </w:p>
        </w:tc>
        <w:tc>
          <w:tcPr>
            <w:tcW w:w="1530" w:type="dxa"/>
          </w:tcPr>
          <w:p w14:paraId="5581D7EB" w14:textId="20A7900C" w:rsidR="00307E44" w:rsidRPr="009F1483" w:rsidRDefault="00307E44" w:rsidP="00307E44">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800" w:type="dxa"/>
          </w:tcPr>
          <w:p w14:paraId="71454310" w14:textId="5B832D3B" w:rsidR="00307E44" w:rsidRPr="009F1483" w:rsidRDefault="004103F3" w:rsidP="00307E44">
            <w:pPr>
              <w:spacing w:after="120"/>
              <w:rPr>
                <w:rFonts w:ascii="Arial" w:eastAsia="Times New Roman" w:hAnsi="Arial" w:cs="Arial"/>
                <w:b/>
                <w:sz w:val="18"/>
                <w:szCs w:val="18"/>
              </w:rPr>
            </w:pPr>
            <w:r>
              <w:rPr>
                <w:rFonts w:ascii="Arial" w:eastAsia="Times New Roman" w:hAnsi="Arial" w:cs="Arial"/>
                <w:b/>
                <w:sz w:val="18"/>
                <w:szCs w:val="18"/>
              </w:rPr>
              <w:t>Variable</w:t>
            </w:r>
          </w:p>
        </w:tc>
      </w:tr>
      <w:tr w:rsidR="00307E44" w:rsidRPr="009F1483" w14:paraId="0EB391BE" w14:textId="77777777" w:rsidTr="00925880">
        <w:tc>
          <w:tcPr>
            <w:tcW w:w="7465" w:type="dxa"/>
          </w:tcPr>
          <w:p w14:paraId="42F64A00" w14:textId="7CDE147E" w:rsidR="00307E44" w:rsidRPr="00307E44" w:rsidRDefault="00307E44" w:rsidP="00307E44">
            <w:pPr>
              <w:spacing w:after="120"/>
              <w:rPr>
                <w:rFonts w:ascii="Arial" w:eastAsia="Times New Roman" w:hAnsi="Arial" w:cs="Arial"/>
                <w:sz w:val="18"/>
                <w:szCs w:val="18"/>
              </w:rPr>
            </w:pPr>
            <w:r w:rsidRPr="00307E44">
              <w:rPr>
                <w:rFonts w:ascii="Arial" w:eastAsia="Times New Roman" w:hAnsi="Arial" w:cs="Arial"/>
                <w:b/>
                <w:bCs/>
                <w:sz w:val="18"/>
                <w:szCs w:val="18"/>
                <w:u w:val="single"/>
              </w:rPr>
              <w:t>Worker’s Compensation Audits-</w:t>
            </w:r>
            <w:r w:rsidRPr="00307E44">
              <w:rPr>
                <w:rFonts w:ascii="Arial" w:eastAsia="Times New Roman" w:hAnsi="Arial" w:cs="Arial"/>
                <w:sz w:val="18"/>
                <w:szCs w:val="18"/>
              </w:rPr>
              <w:t xml:space="preserve"> Let us handle them in our office so you don’t have to slow down production</w:t>
            </w:r>
            <w:r w:rsidR="004027C8">
              <w:rPr>
                <w:rFonts w:ascii="Arial" w:eastAsia="Times New Roman" w:hAnsi="Arial" w:cs="Arial"/>
                <w:sz w:val="18"/>
                <w:szCs w:val="18"/>
              </w:rPr>
              <w:t xml:space="preserve"> or worry about an auditor seeing your operations.</w:t>
            </w:r>
          </w:p>
        </w:tc>
        <w:tc>
          <w:tcPr>
            <w:tcW w:w="1530" w:type="dxa"/>
          </w:tcPr>
          <w:p w14:paraId="7D81B65E" w14:textId="61F3F657" w:rsidR="00307E44" w:rsidRPr="009F1483" w:rsidRDefault="00307E44" w:rsidP="00307E44">
            <w:pPr>
              <w:spacing w:after="120"/>
              <w:rPr>
                <w:rFonts w:ascii="Arial" w:eastAsia="Times New Roman" w:hAnsi="Arial" w:cs="Arial"/>
                <w:b/>
                <w:sz w:val="18"/>
                <w:szCs w:val="18"/>
                <w:u w:val="single"/>
              </w:rPr>
            </w:pPr>
            <w:r w:rsidRPr="009F1483">
              <w:rPr>
                <w:rFonts w:ascii="Arial" w:eastAsia="Times New Roman" w:hAnsi="Arial" w:cs="Arial"/>
                <w:b/>
                <w:sz w:val="18"/>
                <w:szCs w:val="18"/>
              </w:rPr>
              <w:t>4 Hours</w:t>
            </w:r>
          </w:p>
        </w:tc>
        <w:tc>
          <w:tcPr>
            <w:tcW w:w="1800" w:type="dxa"/>
          </w:tcPr>
          <w:p w14:paraId="743E2237" w14:textId="76ADE000" w:rsidR="00307E44" w:rsidRPr="009F1483" w:rsidRDefault="00C803DA" w:rsidP="00307E44">
            <w:pPr>
              <w:spacing w:after="120"/>
              <w:rPr>
                <w:rFonts w:ascii="Arial" w:eastAsia="Times New Roman" w:hAnsi="Arial" w:cs="Arial"/>
                <w:b/>
                <w:sz w:val="18"/>
                <w:szCs w:val="18"/>
              </w:rPr>
            </w:pPr>
            <w:r>
              <w:rPr>
                <w:rFonts w:ascii="Arial" w:eastAsia="Times New Roman" w:hAnsi="Arial" w:cs="Arial"/>
                <w:b/>
                <w:sz w:val="18"/>
                <w:szCs w:val="18"/>
              </w:rPr>
              <w:t>5 Days</w:t>
            </w:r>
          </w:p>
        </w:tc>
      </w:tr>
    </w:tbl>
    <w:p w14:paraId="5CB73AD3" w14:textId="47BA700F" w:rsidR="005F4166" w:rsidRPr="00516875" w:rsidRDefault="00BB52AA" w:rsidP="00516875">
      <w:pPr>
        <w:spacing w:after="0" w:line="240" w:lineRule="auto"/>
        <w:rPr>
          <w:rFonts w:ascii="Arial" w:eastAsia="Times New Roman" w:hAnsi="Arial" w:cs="Arial"/>
          <w:b/>
          <w:color w:val="1F3864" w:themeColor="accent1" w:themeShade="80"/>
          <w:sz w:val="24"/>
          <w:szCs w:val="24"/>
        </w:rPr>
      </w:pPr>
      <w:r w:rsidRPr="00516875">
        <w:rPr>
          <w:rFonts w:ascii="Arial" w:eastAsia="Times New Roman" w:hAnsi="Arial" w:cs="Arial"/>
          <w:b/>
          <w:color w:val="1F3864" w:themeColor="accent1" w:themeShade="80"/>
          <w:sz w:val="24"/>
          <w:szCs w:val="24"/>
          <w:highlight w:val="lightGray"/>
        </w:rPr>
        <w:t>CLOUD SERVICES/TECHNICAL SUPPORT</w:t>
      </w:r>
      <w:r w:rsidR="005F4166" w:rsidRPr="00516875">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00C81800">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r w:rsidR="005F4166" w:rsidRPr="00516875">
        <w:rPr>
          <w:rFonts w:ascii="Arial" w:eastAsia="Times New Roman" w:hAnsi="Arial" w:cs="Arial"/>
          <w:b/>
          <w:color w:val="1F3864" w:themeColor="accent1" w:themeShade="80"/>
          <w:sz w:val="24"/>
          <w:szCs w:val="24"/>
          <w:highlight w:val="lightGray"/>
        </w:rPr>
        <w:tab/>
      </w:r>
    </w:p>
    <w:tbl>
      <w:tblPr>
        <w:tblStyle w:val="TableGrid"/>
        <w:tblW w:w="10795" w:type="dxa"/>
        <w:tblLook w:val="04A0" w:firstRow="1" w:lastRow="0" w:firstColumn="1" w:lastColumn="0" w:noHBand="0" w:noVBand="1"/>
      </w:tblPr>
      <w:tblGrid>
        <w:gridCol w:w="7465"/>
        <w:gridCol w:w="1530"/>
        <w:gridCol w:w="1800"/>
      </w:tblGrid>
      <w:tr w:rsidR="004027C8" w:rsidRPr="009F1483" w14:paraId="513886F6" w14:textId="77777777" w:rsidTr="00CC0C9D">
        <w:tc>
          <w:tcPr>
            <w:tcW w:w="7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4D8B883" w14:textId="77777777" w:rsidR="004027C8" w:rsidRPr="009F1483" w:rsidRDefault="004027C8"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Service Type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92B2DD2" w14:textId="77777777" w:rsidR="004027C8" w:rsidRPr="009F1483" w:rsidRDefault="004027C8"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Response Time Standard</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889758E" w14:textId="6C86E9AE" w:rsidR="004027C8" w:rsidRPr="009F1483" w:rsidRDefault="00C14A9B" w:rsidP="00243CC5">
            <w:pPr>
              <w:spacing w:after="120"/>
              <w:jc w:val="center"/>
              <w:rPr>
                <w:rFonts w:ascii="Arial" w:eastAsia="Times New Roman" w:hAnsi="Arial" w:cs="Arial"/>
                <w:b/>
                <w:sz w:val="18"/>
                <w:szCs w:val="18"/>
              </w:rPr>
            </w:pPr>
            <w:r>
              <w:rPr>
                <w:rFonts w:ascii="Arial" w:eastAsia="Times New Roman" w:hAnsi="Arial" w:cs="Arial"/>
                <w:b/>
                <w:sz w:val="18"/>
                <w:szCs w:val="18"/>
              </w:rPr>
              <w:t>Delivery</w:t>
            </w:r>
            <w:r w:rsidRPr="009F1483">
              <w:rPr>
                <w:rFonts w:ascii="Arial" w:eastAsia="Times New Roman" w:hAnsi="Arial" w:cs="Arial"/>
                <w:b/>
                <w:sz w:val="18"/>
                <w:szCs w:val="18"/>
              </w:rPr>
              <w:t xml:space="preserve"> Standard</w:t>
            </w:r>
          </w:p>
        </w:tc>
      </w:tr>
      <w:tr w:rsidR="004027C8" w:rsidRPr="009F1483" w14:paraId="4F7A3A4E" w14:textId="77777777" w:rsidTr="00CC0C9D">
        <w:trPr>
          <w:trHeight w:val="368"/>
        </w:trPr>
        <w:tc>
          <w:tcPr>
            <w:tcW w:w="7465" w:type="dxa"/>
            <w:tcBorders>
              <w:top w:val="single" w:sz="4" w:space="0" w:color="FFFFFF" w:themeColor="background1"/>
            </w:tcBorders>
          </w:tcPr>
          <w:p w14:paraId="009E5A45" w14:textId="2A5F1335" w:rsidR="004027C8" w:rsidRPr="009F1483" w:rsidRDefault="004027C8" w:rsidP="00243CC5">
            <w:pPr>
              <w:spacing w:after="120"/>
              <w:rPr>
                <w:rFonts w:ascii="Arial" w:eastAsia="Times New Roman" w:hAnsi="Arial" w:cs="Arial"/>
                <w:bCs/>
                <w:color w:val="000000" w:themeColor="text1"/>
                <w:sz w:val="18"/>
                <w:szCs w:val="18"/>
              </w:rPr>
            </w:pPr>
            <w:proofErr w:type="spellStart"/>
            <w:r w:rsidRPr="009F1483">
              <w:rPr>
                <w:rFonts w:ascii="Arial" w:eastAsia="Times New Roman" w:hAnsi="Arial" w:cs="Arial"/>
                <w:b/>
                <w:color w:val="000000" w:themeColor="text1"/>
                <w:sz w:val="18"/>
                <w:szCs w:val="18"/>
                <w:u w:val="single"/>
              </w:rPr>
              <w:t>EGForce</w:t>
            </w:r>
            <w:proofErr w:type="spellEnd"/>
            <w:r w:rsidRPr="009F1483">
              <w:rPr>
                <w:rFonts w:ascii="Arial" w:eastAsia="Times New Roman" w:hAnsi="Arial" w:cs="Arial"/>
                <w:b/>
                <w:color w:val="000000" w:themeColor="text1"/>
                <w:sz w:val="18"/>
                <w:szCs w:val="18"/>
                <w:u w:val="single"/>
              </w:rPr>
              <w:t>-</w:t>
            </w:r>
            <w:r w:rsidR="00657506" w:rsidRPr="00580FE3">
              <w:rPr>
                <w:rFonts w:ascii="Arial" w:eastAsia="Times New Roman" w:hAnsi="Arial" w:cs="Arial"/>
                <w:b/>
                <w:color w:val="000000" w:themeColor="text1"/>
                <w:sz w:val="18"/>
                <w:szCs w:val="18"/>
              </w:rPr>
              <w:t xml:space="preserve"> </w:t>
            </w:r>
            <w:r w:rsidRPr="009F1483">
              <w:rPr>
                <w:rFonts w:ascii="Arial" w:eastAsia="Times New Roman" w:hAnsi="Arial" w:cs="Arial"/>
                <w:bCs/>
                <w:color w:val="000000" w:themeColor="text1"/>
                <w:sz w:val="18"/>
                <w:szCs w:val="18"/>
              </w:rPr>
              <w:t>Questions about the functionality of EGForce?  How to process new hire enrollments, utilize the performance management tools, run reports, upload files, change user permissions, update certifications?  We are ready to support.</w:t>
            </w:r>
          </w:p>
        </w:tc>
        <w:tc>
          <w:tcPr>
            <w:tcW w:w="1530" w:type="dxa"/>
            <w:tcBorders>
              <w:top w:val="single" w:sz="4" w:space="0" w:color="FFFFFF" w:themeColor="background1"/>
            </w:tcBorders>
          </w:tcPr>
          <w:p w14:paraId="55F9C6CE" w14:textId="77777777" w:rsidR="004027C8" w:rsidRPr="009F1483" w:rsidRDefault="004027C8" w:rsidP="00243CC5">
            <w:pPr>
              <w:spacing w:after="120"/>
              <w:rPr>
                <w:rFonts w:ascii="Arial" w:eastAsia="Times New Roman" w:hAnsi="Arial" w:cs="Arial"/>
                <w:b/>
                <w:sz w:val="18"/>
                <w:szCs w:val="18"/>
              </w:rPr>
            </w:pPr>
            <w:r w:rsidRPr="009F1483">
              <w:rPr>
                <w:rFonts w:ascii="Arial" w:eastAsia="Times New Roman" w:hAnsi="Arial" w:cs="Arial"/>
                <w:b/>
                <w:sz w:val="18"/>
                <w:szCs w:val="18"/>
              </w:rPr>
              <w:t>2 Hours</w:t>
            </w:r>
          </w:p>
        </w:tc>
        <w:tc>
          <w:tcPr>
            <w:tcW w:w="1800" w:type="dxa"/>
            <w:tcBorders>
              <w:top w:val="single" w:sz="4" w:space="0" w:color="FFFFFF" w:themeColor="background1"/>
            </w:tcBorders>
          </w:tcPr>
          <w:p w14:paraId="6A4CC073" w14:textId="77777777" w:rsidR="004027C8" w:rsidRPr="009F1483" w:rsidRDefault="004027C8" w:rsidP="00243CC5">
            <w:pPr>
              <w:spacing w:after="120"/>
              <w:rPr>
                <w:rFonts w:ascii="Arial" w:eastAsia="Times New Roman" w:hAnsi="Arial" w:cs="Arial"/>
                <w:b/>
                <w:sz w:val="18"/>
                <w:szCs w:val="18"/>
              </w:rPr>
            </w:pPr>
            <w:r w:rsidRPr="009F1483">
              <w:rPr>
                <w:rFonts w:ascii="Arial" w:eastAsia="Times New Roman" w:hAnsi="Arial" w:cs="Arial"/>
                <w:b/>
                <w:sz w:val="18"/>
                <w:szCs w:val="18"/>
              </w:rPr>
              <w:t>Variable</w:t>
            </w:r>
          </w:p>
        </w:tc>
      </w:tr>
      <w:tr w:rsidR="004027C8" w:rsidRPr="009F1483" w14:paraId="31A071C7" w14:textId="77777777" w:rsidTr="00CC0C9D">
        <w:tc>
          <w:tcPr>
            <w:tcW w:w="7465" w:type="dxa"/>
          </w:tcPr>
          <w:p w14:paraId="1F1BB401" w14:textId="1C708F07" w:rsidR="004027C8" w:rsidRPr="009F1483" w:rsidRDefault="004027C8" w:rsidP="00243CC5">
            <w:pPr>
              <w:spacing w:after="120"/>
              <w:rPr>
                <w:rFonts w:ascii="Arial" w:eastAsia="Times New Roman" w:hAnsi="Arial" w:cs="Arial"/>
                <w:bCs/>
                <w:color w:val="000000" w:themeColor="text1"/>
                <w:sz w:val="18"/>
                <w:szCs w:val="18"/>
              </w:rPr>
            </w:pPr>
            <w:proofErr w:type="spellStart"/>
            <w:r w:rsidRPr="009F1483">
              <w:rPr>
                <w:rFonts w:ascii="Arial" w:eastAsia="Times New Roman" w:hAnsi="Arial" w:cs="Arial"/>
                <w:b/>
                <w:color w:val="000000" w:themeColor="text1"/>
                <w:sz w:val="18"/>
                <w:szCs w:val="18"/>
                <w:u w:val="single"/>
              </w:rPr>
              <w:t>EGLearning</w:t>
            </w:r>
            <w:proofErr w:type="spellEnd"/>
            <w:r w:rsidRPr="009F1483">
              <w:rPr>
                <w:rFonts w:ascii="Arial" w:eastAsia="Times New Roman" w:hAnsi="Arial" w:cs="Arial"/>
                <w:b/>
                <w:color w:val="000000" w:themeColor="text1"/>
                <w:sz w:val="18"/>
                <w:szCs w:val="18"/>
                <w:u w:val="single"/>
              </w:rPr>
              <w:t xml:space="preserve"> Bridge</w:t>
            </w:r>
            <w:r w:rsidRPr="009F1483">
              <w:rPr>
                <w:rFonts w:ascii="Arial" w:eastAsia="Times New Roman" w:hAnsi="Arial" w:cs="Arial"/>
                <w:bCs/>
                <w:color w:val="000000" w:themeColor="text1"/>
                <w:sz w:val="18"/>
                <w:szCs w:val="18"/>
              </w:rPr>
              <w:t>-</w:t>
            </w:r>
            <w:r w:rsidR="00657506">
              <w:rPr>
                <w:rFonts w:ascii="Arial" w:eastAsia="Times New Roman" w:hAnsi="Arial" w:cs="Arial"/>
                <w:bCs/>
                <w:color w:val="000000" w:themeColor="text1"/>
                <w:sz w:val="18"/>
                <w:szCs w:val="18"/>
              </w:rPr>
              <w:t xml:space="preserve"> </w:t>
            </w:r>
            <w:r w:rsidRPr="009F1483">
              <w:rPr>
                <w:rFonts w:ascii="Arial" w:eastAsia="Times New Roman" w:hAnsi="Arial" w:cs="Arial"/>
                <w:bCs/>
                <w:color w:val="000000" w:themeColor="text1"/>
                <w:sz w:val="18"/>
                <w:szCs w:val="18"/>
              </w:rPr>
              <w:t>Questions about Bridge functionality?  Login or password reset issues? Course Management questions?  Need help running a report on employee learning progress?  We are ready to support.</w:t>
            </w:r>
          </w:p>
        </w:tc>
        <w:tc>
          <w:tcPr>
            <w:tcW w:w="1530" w:type="dxa"/>
          </w:tcPr>
          <w:p w14:paraId="04D552E6" w14:textId="77777777" w:rsidR="004027C8" w:rsidRPr="009F1483" w:rsidRDefault="004027C8" w:rsidP="00243CC5">
            <w:pPr>
              <w:spacing w:after="120"/>
              <w:rPr>
                <w:rFonts w:ascii="Arial" w:eastAsia="Times New Roman" w:hAnsi="Arial" w:cs="Arial"/>
                <w:b/>
                <w:sz w:val="18"/>
                <w:szCs w:val="18"/>
                <w:u w:val="single"/>
              </w:rPr>
            </w:pPr>
            <w:r w:rsidRPr="009F1483">
              <w:rPr>
                <w:rFonts w:ascii="Arial" w:eastAsia="Times New Roman" w:hAnsi="Arial" w:cs="Arial"/>
                <w:b/>
                <w:sz w:val="18"/>
                <w:szCs w:val="18"/>
              </w:rPr>
              <w:t>2 Hours</w:t>
            </w:r>
          </w:p>
        </w:tc>
        <w:tc>
          <w:tcPr>
            <w:tcW w:w="1800" w:type="dxa"/>
          </w:tcPr>
          <w:p w14:paraId="06D9EE71" w14:textId="77777777" w:rsidR="004027C8" w:rsidRPr="009F1483" w:rsidRDefault="004027C8" w:rsidP="00243CC5">
            <w:pPr>
              <w:spacing w:after="120"/>
              <w:rPr>
                <w:rFonts w:ascii="Arial" w:eastAsia="Times New Roman" w:hAnsi="Arial" w:cs="Arial"/>
                <w:b/>
                <w:sz w:val="18"/>
                <w:szCs w:val="18"/>
              </w:rPr>
            </w:pPr>
            <w:r w:rsidRPr="009F1483">
              <w:rPr>
                <w:rFonts w:ascii="Arial" w:eastAsia="Times New Roman" w:hAnsi="Arial" w:cs="Arial"/>
                <w:b/>
                <w:sz w:val="18"/>
                <w:szCs w:val="18"/>
              </w:rPr>
              <w:t>Variable</w:t>
            </w:r>
          </w:p>
        </w:tc>
      </w:tr>
    </w:tbl>
    <w:p w14:paraId="276BE257" w14:textId="1F1CD854" w:rsidR="001207DF" w:rsidRPr="00516875" w:rsidRDefault="00BB52AA" w:rsidP="00516875">
      <w:pPr>
        <w:spacing w:after="0" w:line="240" w:lineRule="auto"/>
        <w:rPr>
          <w:rFonts w:ascii="Arial" w:eastAsia="Times New Roman" w:hAnsi="Arial" w:cs="Arial"/>
          <w:b/>
          <w:color w:val="1F3864" w:themeColor="accent1" w:themeShade="80"/>
          <w:sz w:val="24"/>
          <w:szCs w:val="24"/>
        </w:rPr>
      </w:pPr>
      <w:r w:rsidRPr="00516875">
        <w:rPr>
          <w:rFonts w:ascii="Arial" w:eastAsia="Times New Roman" w:hAnsi="Arial" w:cs="Arial"/>
          <w:b/>
          <w:color w:val="1F3864" w:themeColor="accent1" w:themeShade="80"/>
          <w:sz w:val="24"/>
          <w:szCs w:val="24"/>
          <w:highlight w:val="lightGray"/>
        </w:rPr>
        <w:t>CLIENT SERVICES</w:t>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t>AARON SMITH, VP OF CLIENT SERVICES</w:t>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Pr="00516875">
        <w:rPr>
          <w:rFonts w:ascii="Arial" w:eastAsia="Times New Roman" w:hAnsi="Arial" w:cs="Arial"/>
          <w:b/>
          <w:color w:val="1F3864" w:themeColor="accent1" w:themeShade="80"/>
          <w:sz w:val="24"/>
          <w:szCs w:val="24"/>
          <w:highlight w:val="lightGray"/>
        </w:rPr>
        <w:tab/>
      </w:r>
      <w:r w:rsidR="00CC0C9D">
        <w:rPr>
          <w:rFonts w:ascii="Arial" w:eastAsia="Times New Roman" w:hAnsi="Arial" w:cs="Arial"/>
          <w:b/>
          <w:color w:val="1F3864" w:themeColor="accent1" w:themeShade="80"/>
          <w:sz w:val="24"/>
          <w:szCs w:val="24"/>
          <w:highlight w:val="lightGray"/>
        </w:rPr>
        <w:t xml:space="preserve">           </w:t>
      </w:r>
      <w:r w:rsidRPr="00516875">
        <w:rPr>
          <w:rFonts w:ascii="Arial" w:eastAsia="Times New Roman" w:hAnsi="Arial" w:cs="Arial"/>
          <w:b/>
          <w:color w:val="1F3864" w:themeColor="accent1" w:themeShade="80"/>
          <w:sz w:val="24"/>
          <w:szCs w:val="24"/>
          <w:highlight w:val="lightGray"/>
        </w:rPr>
        <w:t>X1003</w:t>
      </w:r>
    </w:p>
    <w:tbl>
      <w:tblPr>
        <w:tblStyle w:val="TableGrid"/>
        <w:tblW w:w="10795" w:type="dxa"/>
        <w:tblLook w:val="04A0" w:firstRow="1" w:lastRow="0" w:firstColumn="1" w:lastColumn="0" w:noHBand="0" w:noVBand="1"/>
      </w:tblPr>
      <w:tblGrid>
        <w:gridCol w:w="7465"/>
        <w:gridCol w:w="1530"/>
        <w:gridCol w:w="1800"/>
      </w:tblGrid>
      <w:tr w:rsidR="004027C8" w:rsidRPr="009F1483" w14:paraId="78199DA6" w14:textId="77777777" w:rsidTr="00CC0C9D">
        <w:tc>
          <w:tcPr>
            <w:tcW w:w="7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8783988" w14:textId="77777777" w:rsidR="004027C8" w:rsidRPr="009F1483" w:rsidRDefault="004027C8"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Service Type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743D340" w14:textId="77777777" w:rsidR="004027C8" w:rsidRPr="009F1483" w:rsidRDefault="004027C8" w:rsidP="00243CC5">
            <w:pPr>
              <w:spacing w:after="120"/>
              <w:jc w:val="center"/>
              <w:rPr>
                <w:rFonts w:ascii="Arial" w:eastAsia="Times New Roman" w:hAnsi="Arial" w:cs="Arial"/>
                <w:b/>
                <w:sz w:val="18"/>
                <w:szCs w:val="18"/>
              </w:rPr>
            </w:pPr>
            <w:r w:rsidRPr="009F1483">
              <w:rPr>
                <w:rFonts w:ascii="Arial" w:eastAsia="Times New Roman" w:hAnsi="Arial" w:cs="Arial"/>
                <w:b/>
                <w:sz w:val="18"/>
                <w:szCs w:val="18"/>
              </w:rPr>
              <w:t>Response Time Standard</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00C049B" w14:textId="6A663F99" w:rsidR="004027C8" w:rsidRPr="009F1483" w:rsidRDefault="00C14A9B" w:rsidP="00243CC5">
            <w:pPr>
              <w:spacing w:after="120"/>
              <w:jc w:val="center"/>
              <w:rPr>
                <w:rFonts w:ascii="Arial" w:eastAsia="Times New Roman" w:hAnsi="Arial" w:cs="Arial"/>
                <w:b/>
                <w:sz w:val="18"/>
                <w:szCs w:val="18"/>
              </w:rPr>
            </w:pPr>
            <w:r>
              <w:rPr>
                <w:rFonts w:ascii="Arial" w:eastAsia="Times New Roman" w:hAnsi="Arial" w:cs="Arial"/>
                <w:b/>
                <w:sz w:val="18"/>
                <w:szCs w:val="18"/>
              </w:rPr>
              <w:t>Delivery</w:t>
            </w:r>
            <w:r w:rsidRPr="009F1483">
              <w:rPr>
                <w:rFonts w:ascii="Arial" w:eastAsia="Times New Roman" w:hAnsi="Arial" w:cs="Arial"/>
                <w:b/>
                <w:sz w:val="18"/>
                <w:szCs w:val="18"/>
              </w:rPr>
              <w:t xml:space="preserve"> Standard</w:t>
            </w:r>
          </w:p>
        </w:tc>
      </w:tr>
      <w:tr w:rsidR="004027C8" w:rsidRPr="009F1483" w14:paraId="2AC03A8A" w14:textId="77777777" w:rsidTr="00CC0C9D">
        <w:trPr>
          <w:trHeight w:val="368"/>
        </w:trPr>
        <w:tc>
          <w:tcPr>
            <w:tcW w:w="7465" w:type="dxa"/>
            <w:tcBorders>
              <w:top w:val="single" w:sz="4" w:space="0" w:color="FFFFFF" w:themeColor="background1"/>
            </w:tcBorders>
          </w:tcPr>
          <w:p w14:paraId="09C1E65D" w14:textId="4C45DF15" w:rsidR="004027C8" w:rsidRPr="004027C8" w:rsidRDefault="004027C8" w:rsidP="00243CC5">
            <w:pPr>
              <w:spacing w:after="120"/>
              <w:rPr>
                <w:rFonts w:ascii="Arial" w:eastAsia="Times New Roman" w:hAnsi="Arial" w:cs="Arial"/>
                <w:bCs/>
                <w:sz w:val="20"/>
                <w:szCs w:val="20"/>
              </w:rPr>
            </w:pPr>
            <w:r w:rsidRPr="004027C8">
              <w:rPr>
                <w:rFonts w:ascii="Arial" w:eastAsia="Times New Roman" w:hAnsi="Arial" w:cs="Arial"/>
                <w:bCs/>
                <w:sz w:val="20"/>
                <w:szCs w:val="20"/>
              </w:rPr>
              <w:t>Questions</w:t>
            </w:r>
            <w:r w:rsidR="00C14A9B">
              <w:rPr>
                <w:rFonts w:ascii="Arial" w:eastAsia="Times New Roman" w:hAnsi="Arial" w:cs="Arial"/>
                <w:bCs/>
                <w:sz w:val="20"/>
                <w:szCs w:val="20"/>
              </w:rPr>
              <w:t>, recommendations, comments,</w:t>
            </w:r>
            <w:r>
              <w:rPr>
                <w:rFonts w:ascii="Arial" w:eastAsia="Times New Roman" w:hAnsi="Arial" w:cs="Arial"/>
                <w:bCs/>
                <w:sz w:val="20"/>
                <w:szCs w:val="20"/>
              </w:rPr>
              <w:t xml:space="preserve"> or concerns</w:t>
            </w:r>
            <w:r w:rsidRPr="004027C8">
              <w:rPr>
                <w:rFonts w:ascii="Arial" w:eastAsia="Times New Roman" w:hAnsi="Arial" w:cs="Arial"/>
                <w:bCs/>
                <w:sz w:val="20"/>
                <w:szCs w:val="20"/>
              </w:rPr>
              <w:t xml:space="preserve"> about </w:t>
            </w:r>
            <w:r>
              <w:rPr>
                <w:rFonts w:ascii="Arial" w:eastAsia="Times New Roman" w:hAnsi="Arial" w:cs="Arial"/>
                <w:bCs/>
                <w:sz w:val="20"/>
                <w:szCs w:val="20"/>
              </w:rPr>
              <w:t>EG Service?</w:t>
            </w:r>
          </w:p>
          <w:p w14:paraId="6EAF3767" w14:textId="77777777" w:rsidR="004027C8" w:rsidRPr="009F1483" w:rsidRDefault="004027C8" w:rsidP="00243CC5">
            <w:pPr>
              <w:spacing w:after="120"/>
              <w:rPr>
                <w:rFonts w:ascii="Arial" w:eastAsia="Times New Roman" w:hAnsi="Arial" w:cs="Arial"/>
                <w:bCs/>
                <w:color w:val="000000" w:themeColor="text1"/>
                <w:sz w:val="18"/>
                <w:szCs w:val="18"/>
              </w:rPr>
            </w:pPr>
          </w:p>
        </w:tc>
        <w:tc>
          <w:tcPr>
            <w:tcW w:w="1530" w:type="dxa"/>
            <w:tcBorders>
              <w:top w:val="single" w:sz="4" w:space="0" w:color="FFFFFF" w:themeColor="background1"/>
            </w:tcBorders>
          </w:tcPr>
          <w:p w14:paraId="52ED5E68" w14:textId="77777777" w:rsidR="004027C8" w:rsidRPr="009F1483" w:rsidRDefault="004027C8" w:rsidP="00243CC5">
            <w:pPr>
              <w:spacing w:after="120"/>
              <w:rPr>
                <w:rFonts w:ascii="Arial" w:eastAsia="Times New Roman" w:hAnsi="Arial" w:cs="Arial"/>
                <w:b/>
                <w:sz w:val="18"/>
                <w:szCs w:val="18"/>
              </w:rPr>
            </w:pPr>
            <w:r w:rsidRPr="009F1483">
              <w:rPr>
                <w:rFonts w:ascii="Arial" w:eastAsia="Times New Roman" w:hAnsi="Arial" w:cs="Arial"/>
                <w:b/>
                <w:sz w:val="18"/>
                <w:szCs w:val="18"/>
              </w:rPr>
              <w:t>2 Hours</w:t>
            </w:r>
          </w:p>
        </w:tc>
        <w:tc>
          <w:tcPr>
            <w:tcW w:w="1800" w:type="dxa"/>
            <w:tcBorders>
              <w:top w:val="single" w:sz="4" w:space="0" w:color="FFFFFF" w:themeColor="background1"/>
            </w:tcBorders>
          </w:tcPr>
          <w:p w14:paraId="774B9C83" w14:textId="77777777" w:rsidR="004027C8" w:rsidRPr="009F1483" w:rsidRDefault="004027C8" w:rsidP="00243CC5">
            <w:pPr>
              <w:spacing w:after="120"/>
              <w:rPr>
                <w:rFonts w:ascii="Arial" w:eastAsia="Times New Roman" w:hAnsi="Arial" w:cs="Arial"/>
                <w:b/>
                <w:sz w:val="18"/>
                <w:szCs w:val="18"/>
              </w:rPr>
            </w:pPr>
            <w:r w:rsidRPr="009F1483">
              <w:rPr>
                <w:rFonts w:ascii="Arial" w:eastAsia="Times New Roman" w:hAnsi="Arial" w:cs="Arial"/>
                <w:b/>
                <w:sz w:val="18"/>
                <w:szCs w:val="18"/>
              </w:rPr>
              <w:t>Variable</w:t>
            </w:r>
          </w:p>
        </w:tc>
      </w:tr>
    </w:tbl>
    <w:p w14:paraId="5C26FF49" w14:textId="77777777" w:rsidR="00CC0C9D" w:rsidRDefault="00CC0C9D" w:rsidP="00D52176">
      <w:pPr>
        <w:spacing w:after="0" w:line="240" w:lineRule="auto"/>
        <w:rPr>
          <w:rFonts w:ascii="Arial" w:hAnsi="Arial" w:cs="Arial"/>
          <w:b/>
          <w:color w:val="1F3864" w:themeColor="accent1" w:themeShade="80"/>
          <w:sz w:val="32"/>
          <w:szCs w:val="32"/>
        </w:rPr>
      </w:pPr>
    </w:p>
    <w:p w14:paraId="0EE32FCC" w14:textId="77777777" w:rsidR="00CC0C9D" w:rsidRDefault="00CC0C9D">
      <w:pPr>
        <w:rPr>
          <w:rFonts w:ascii="Arial" w:hAnsi="Arial" w:cs="Arial"/>
          <w:b/>
          <w:color w:val="1F3864" w:themeColor="accent1" w:themeShade="80"/>
          <w:sz w:val="32"/>
          <w:szCs w:val="32"/>
        </w:rPr>
      </w:pPr>
      <w:r>
        <w:rPr>
          <w:rFonts w:ascii="Arial" w:hAnsi="Arial" w:cs="Arial"/>
          <w:b/>
          <w:color w:val="1F3864" w:themeColor="accent1" w:themeShade="80"/>
          <w:sz w:val="32"/>
          <w:szCs w:val="32"/>
        </w:rPr>
        <w:br w:type="page"/>
      </w:r>
    </w:p>
    <w:p w14:paraId="3B128294" w14:textId="0063C758" w:rsidR="00D52176" w:rsidRDefault="00D52176" w:rsidP="00D52176">
      <w:pPr>
        <w:spacing w:after="0" w:line="240" w:lineRule="auto"/>
        <w:rPr>
          <w:rFonts w:ascii="Arial" w:hAnsi="Arial" w:cs="Arial"/>
          <w:b/>
          <w:color w:val="1F3864" w:themeColor="accent1" w:themeShade="80"/>
          <w:sz w:val="32"/>
          <w:szCs w:val="32"/>
        </w:rPr>
      </w:pPr>
      <w:r>
        <w:rPr>
          <w:rFonts w:ascii="Arial" w:hAnsi="Arial" w:cs="Arial"/>
          <w:b/>
          <w:color w:val="1F3864" w:themeColor="accent1" w:themeShade="80"/>
          <w:sz w:val="32"/>
          <w:szCs w:val="32"/>
        </w:rPr>
        <w:lastRenderedPageBreak/>
        <w:t>Partner Identification</w:t>
      </w:r>
    </w:p>
    <w:p w14:paraId="2827A712" w14:textId="34AB8729" w:rsidR="00C81800" w:rsidRPr="00516875" w:rsidRDefault="00C81800" w:rsidP="00C81800">
      <w:pPr>
        <w:rPr>
          <w:rFonts w:ascii="Arial" w:hAnsi="Arial" w:cs="Arial"/>
        </w:rPr>
      </w:pPr>
      <w:r w:rsidRPr="00516875">
        <w:rPr>
          <w:rFonts w:ascii="Arial" w:hAnsi="Arial" w:cs="Arial"/>
        </w:rPr>
        <w:t>Our client designated partners are the key</w:t>
      </w:r>
      <w:r>
        <w:rPr>
          <w:rFonts w:ascii="Arial" w:hAnsi="Arial" w:cs="Arial"/>
        </w:rPr>
        <w:t xml:space="preserve"> points of contact for Employer’s Guardian. Partner designations help control client security, what access they </w:t>
      </w:r>
      <w:proofErr w:type="gramStart"/>
      <w:r>
        <w:rPr>
          <w:rFonts w:ascii="Arial" w:hAnsi="Arial" w:cs="Arial"/>
        </w:rPr>
        <w:t>have to</w:t>
      </w:r>
      <w:proofErr w:type="gramEnd"/>
      <w:r>
        <w:rPr>
          <w:rFonts w:ascii="Arial" w:hAnsi="Arial" w:cs="Arial"/>
        </w:rPr>
        <w:t xml:space="preserve"> confidential and/or sensitive employee records in </w:t>
      </w:r>
      <w:proofErr w:type="spellStart"/>
      <w:r>
        <w:rPr>
          <w:rFonts w:ascii="Arial" w:hAnsi="Arial" w:cs="Arial"/>
        </w:rPr>
        <w:t>EGForce</w:t>
      </w:r>
      <w:proofErr w:type="spellEnd"/>
      <w:r>
        <w:rPr>
          <w:rFonts w:ascii="Arial" w:hAnsi="Arial" w:cs="Arial"/>
        </w:rPr>
        <w:t xml:space="preserve"> and identify levels of authority for decision-making.</w:t>
      </w:r>
    </w:p>
    <w:p w14:paraId="324A61F8" w14:textId="4D461087" w:rsidR="00CC0C9D" w:rsidRPr="00CC0C9D" w:rsidRDefault="00CC0C9D" w:rsidP="00CC0C9D">
      <w:pPr>
        <w:spacing w:after="0" w:line="240" w:lineRule="auto"/>
        <w:jc w:val="center"/>
        <w:rPr>
          <w:rFonts w:ascii="Arial" w:hAnsi="Arial" w:cs="Arial"/>
          <w:b/>
          <w:color w:val="1F3864" w:themeColor="accent1" w:themeShade="80"/>
        </w:rPr>
      </w:pPr>
      <w:r w:rsidRPr="00CC0C9D">
        <w:rPr>
          <w:rFonts w:ascii="Arial" w:hAnsi="Arial" w:cs="Arial"/>
          <w:b/>
          <w:color w:val="1F3864" w:themeColor="accent1" w:themeShade="80"/>
        </w:rPr>
        <w:t>Legend</w:t>
      </w:r>
    </w:p>
    <w:tbl>
      <w:tblPr>
        <w:tblStyle w:val="TableGrid"/>
        <w:tblW w:w="10368" w:type="dxa"/>
        <w:tblInd w:w="-5" w:type="dxa"/>
        <w:tblLook w:val="04A0" w:firstRow="1" w:lastRow="0" w:firstColumn="1" w:lastColumn="0" w:noHBand="0" w:noVBand="1"/>
      </w:tblPr>
      <w:tblGrid>
        <w:gridCol w:w="2236"/>
        <w:gridCol w:w="8132"/>
      </w:tblGrid>
      <w:tr w:rsidR="00C91C95" w:rsidRPr="001207DF" w14:paraId="62CAFFC6"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7E5FD86A" w14:textId="2B5CA0ED" w:rsidR="00C91C95" w:rsidRPr="00D52176" w:rsidRDefault="00C91C95" w:rsidP="002E61F0">
            <w:pPr>
              <w:rPr>
                <w:rFonts w:ascii="Arial" w:hAnsi="Arial" w:cs="Arial"/>
                <w:bCs/>
              </w:rPr>
            </w:pPr>
            <w:r w:rsidRPr="00D52176">
              <w:rPr>
                <w:rFonts w:ascii="Arial" w:hAnsi="Arial" w:cs="Arial"/>
                <w:bCs/>
              </w:rPr>
              <w:t>Officer Partner</w:t>
            </w:r>
          </w:p>
        </w:tc>
        <w:tc>
          <w:tcPr>
            <w:tcW w:w="8132" w:type="dxa"/>
            <w:tcBorders>
              <w:left w:val="single" w:sz="4" w:space="0" w:color="FFFFFF" w:themeColor="background1"/>
            </w:tcBorders>
          </w:tcPr>
          <w:p w14:paraId="3DFE608E" w14:textId="6211E82C" w:rsidR="00C91C95" w:rsidRPr="001207DF" w:rsidRDefault="00C91C95" w:rsidP="002E61F0">
            <w:pPr>
              <w:rPr>
                <w:rFonts w:ascii="Arial" w:hAnsi="Arial" w:cs="Arial"/>
                <w:sz w:val="20"/>
                <w:szCs w:val="20"/>
              </w:rPr>
            </w:pPr>
            <w:r w:rsidRPr="001207DF">
              <w:rPr>
                <w:rFonts w:ascii="Arial" w:hAnsi="Arial" w:cs="Arial"/>
                <w:sz w:val="20"/>
                <w:szCs w:val="20"/>
              </w:rPr>
              <w:t>The client of Employer’s Guardian</w:t>
            </w:r>
            <w:r w:rsidR="00FD33BF">
              <w:rPr>
                <w:rFonts w:ascii="Arial" w:hAnsi="Arial" w:cs="Arial"/>
                <w:sz w:val="20"/>
                <w:szCs w:val="20"/>
              </w:rPr>
              <w:t xml:space="preserve"> with unrestricted access to records in EGForce</w:t>
            </w:r>
            <w:r w:rsidRPr="001207DF">
              <w:rPr>
                <w:rFonts w:ascii="Arial" w:hAnsi="Arial" w:cs="Arial"/>
                <w:sz w:val="20"/>
                <w:szCs w:val="20"/>
              </w:rPr>
              <w:t>.</w:t>
            </w:r>
          </w:p>
        </w:tc>
      </w:tr>
      <w:tr w:rsidR="002E61F0" w:rsidRPr="001207DF" w14:paraId="7EF5821D"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2C2D1C66" w14:textId="24A98AF7" w:rsidR="002E61F0" w:rsidRPr="00D52176" w:rsidRDefault="002E61F0" w:rsidP="002E61F0">
            <w:pPr>
              <w:rPr>
                <w:rFonts w:ascii="Arial" w:hAnsi="Arial" w:cs="Arial"/>
                <w:bCs/>
              </w:rPr>
            </w:pPr>
            <w:r w:rsidRPr="00D52176">
              <w:rPr>
                <w:rFonts w:ascii="Arial" w:hAnsi="Arial" w:cs="Arial"/>
                <w:bCs/>
              </w:rPr>
              <w:t>HR Partner</w:t>
            </w:r>
          </w:p>
        </w:tc>
        <w:tc>
          <w:tcPr>
            <w:tcW w:w="8132" w:type="dxa"/>
            <w:tcBorders>
              <w:left w:val="single" w:sz="4" w:space="0" w:color="FFFFFF" w:themeColor="background1"/>
            </w:tcBorders>
          </w:tcPr>
          <w:p w14:paraId="59A736FE" w14:textId="65D2E8EB" w:rsidR="002E61F0" w:rsidRPr="001207DF" w:rsidRDefault="00974502" w:rsidP="002E61F0">
            <w:pPr>
              <w:rPr>
                <w:rFonts w:ascii="Arial" w:hAnsi="Arial" w:cs="Arial"/>
                <w:sz w:val="20"/>
                <w:szCs w:val="20"/>
              </w:rPr>
            </w:pPr>
            <w:r w:rsidRPr="001207DF">
              <w:rPr>
                <w:rFonts w:ascii="Arial" w:hAnsi="Arial" w:cs="Arial"/>
                <w:sz w:val="20"/>
                <w:szCs w:val="20"/>
              </w:rPr>
              <w:t>Client contact authorized to work with EG on confidential employment matters.</w:t>
            </w:r>
          </w:p>
        </w:tc>
      </w:tr>
      <w:tr w:rsidR="00F72CC1" w:rsidRPr="001207DF" w14:paraId="6DD23622"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23849F34" w14:textId="5D4F14CB" w:rsidR="00F72CC1" w:rsidRPr="00D52176" w:rsidRDefault="00F72CC1" w:rsidP="002E61F0">
            <w:pPr>
              <w:rPr>
                <w:rFonts w:ascii="Arial" w:hAnsi="Arial" w:cs="Arial"/>
                <w:bCs/>
              </w:rPr>
            </w:pPr>
            <w:r w:rsidRPr="00D52176">
              <w:rPr>
                <w:rFonts w:ascii="Arial" w:hAnsi="Arial" w:cs="Arial"/>
                <w:bCs/>
              </w:rPr>
              <w:t>Payroll Partner</w:t>
            </w:r>
          </w:p>
        </w:tc>
        <w:tc>
          <w:tcPr>
            <w:tcW w:w="8132" w:type="dxa"/>
            <w:tcBorders>
              <w:left w:val="single" w:sz="4" w:space="0" w:color="FFFFFF" w:themeColor="background1"/>
            </w:tcBorders>
          </w:tcPr>
          <w:p w14:paraId="31DC5C6B" w14:textId="4227EB0D" w:rsidR="00F72CC1" w:rsidRPr="001207DF" w:rsidRDefault="00F72CC1" w:rsidP="002E61F0">
            <w:pPr>
              <w:rPr>
                <w:rFonts w:ascii="Arial" w:hAnsi="Arial" w:cs="Arial"/>
                <w:sz w:val="20"/>
                <w:szCs w:val="20"/>
              </w:rPr>
            </w:pPr>
            <w:r w:rsidRPr="001207DF">
              <w:rPr>
                <w:rFonts w:ascii="Arial" w:hAnsi="Arial" w:cs="Arial"/>
                <w:sz w:val="20"/>
                <w:szCs w:val="20"/>
              </w:rPr>
              <w:t>Client contact authorized to work with EG on Payroll Processing.</w:t>
            </w:r>
          </w:p>
        </w:tc>
      </w:tr>
      <w:tr w:rsidR="002E61F0" w:rsidRPr="001207DF" w14:paraId="56C8593D"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24F59FC9" w14:textId="7D97E6A3" w:rsidR="002E61F0" w:rsidRPr="00D52176" w:rsidRDefault="002E61F0" w:rsidP="002E61F0">
            <w:pPr>
              <w:rPr>
                <w:rFonts w:ascii="Arial" w:hAnsi="Arial" w:cs="Arial"/>
                <w:bCs/>
              </w:rPr>
            </w:pPr>
            <w:r w:rsidRPr="00D52176">
              <w:rPr>
                <w:rFonts w:ascii="Arial" w:hAnsi="Arial" w:cs="Arial"/>
                <w:bCs/>
              </w:rPr>
              <w:t>Risk Partner</w:t>
            </w:r>
          </w:p>
        </w:tc>
        <w:tc>
          <w:tcPr>
            <w:tcW w:w="8132" w:type="dxa"/>
            <w:tcBorders>
              <w:left w:val="single" w:sz="4" w:space="0" w:color="FFFFFF" w:themeColor="background1"/>
            </w:tcBorders>
          </w:tcPr>
          <w:p w14:paraId="7DFFBB7B" w14:textId="6A67AF9C" w:rsidR="002E61F0" w:rsidRPr="001207DF" w:rsidRDefault="00974502" w:rsidP="002E61F0">
            <w:pPr>
              <w:rPr>
                <w:rFonts w:ascii="Arial" w:hAnsi="Arial" w:cs="Arial"/>
                <w:sz w:val="20"/>
                <w:szCs w:val="20"/>
              </w:rPr>
            </w:pPr>
            <w:r w:rsidRPr="001207DF">
              <w:rPr>
                <w:rFonts w:ascii="Arial" w:hAnsi="Arial" w:cs="Arial"/>
                <w:sz w:val="20"/>
                <w:szCs w:val="20"/>
              </w:rPr>
              <w:t>Client contact authorized to work with EG on matters of safety and compliance.</w:t>
            </w:r>
          </w:p>
        </w:tc>
      </w:tr>
      <w:tr w:rsidR="002E61F0" w:rsidRPr="001207DF" w14:paraId="3954665B"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F14673A" w14:textId="42BA5B5F" w:rsidR="002E61F0" w:rsidRPr="00D52176" w:rsidRDefault="00F77150" w:rsidP="002E61F0">
            <w:pPr>
              <w:rPr>
                <w:rFonts w:ascii="Arial" w:hAnsi="Arial" w:cs="Arial"/>
                <w:bCs/>
              </w:rPr>
            </w:pPr>
            <w:r w:rsidRPr="00D52176">
              <w:rPr>
                <w:rFonts w:ascii="Arial" w:hAnsi="Arial" w:cs="Arial"/>
                <w:bCs/>
              </w:rPr>
              <w:t>Manager Partner</w:t>
            </w:r>
          </w:p>
        </w:tc>
        <w:tc>
          <w:tcPr>
            <w:tcW w:w="8132" w:type="dxa"/>
            <w:tcBorders>
              <w:left w:val="single" w:sz="4" w:space="0" w:color="FFFFFF" w:themeColor="background1"/>
            </w:tcBorders>
          </w:tcPr>
          <w:p w14:paraId="2CC915C1" w14:textId="0B792BF7" w:rsidR="002E61F0" w:rsidRPr="001207DF" w:rsidRDefault="00F77150" w:rsidP="002E61F0">
            <w:pPr>
              <w:rPr>
                <w:rFonts w:ascii="Arial" w:hAnsi="Arial" w:cs="Arial"/>
                <w:sz w:val="20"/>
                <w:szCs w:val="20"/>
              </w:rPr>
            </w:pPr>
            <w:r w:rsidRPr="001207DF">
              <w:rPr>
                <w:rFonts w:ascii="Arial" w:hAnsi="Arial" w:cs="Arial"/>
                <w:sz w:val="20"/>
                <w:szCs w:val="20"/>
              </w:rPr>
              <w:t xml:space="preserve">Manager </w:t>
            </w:r>
            <w:r w:rsidRPr="00343C7E">
              <w:rPr>
                <w:rFonts w:ascii="Arial" w:hAnsi="Arial" w:cs="Arial"/>
                <w:sz w:val="20"/>
                <w:szCs w:val="20"/>
                <w:highlight w:val="yellow"/>
              </w:rPr>
              <w:t>Partner</w:t>
            </w:r>
            <w:r w:rsidR="00974502" w:rsidRPr="001207DF">
              <w:rPr>
                <w:rFonts w:ascii="Arial" w:hAnsi="Arial" w:cs="Arial"/>
                <w:sz w:val="20"/>
                <w:szCs w:val="20"/>
              </w:rPr>
              <w:t>s who need EG support to handle matters related to their direct reports.</w:t>
            </w:r>
          </w:p>
        </w:tc>
      </w:tr>
      <w:tr w:rsidR="002E61F0" w:rsidRPr="001207DF" w14:paraId="15FB5CD2"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75E77158" w14:textId="24C2909B" w:rsidR="002E61F0" w:rsidRPr="00D52176" w:rsidRDefault="00974502" w:rsidP="002E61F0">
            <w:pPr>
              <w:rPr>
                <w:rFonts w:ascii="Arial" w:hAnsi="Arial" w:cs="Arial"/>
                <w:bCs/>
              </w:rPr>
            </w:pPr>
            <w:r w:rsidRPr="00D52176">
              <w:rPr>
                <w:rFonts w:ascii="Arial" w:hAnsi="Arial" w:cs="Arial"/>
                <w:bCs/>
              </w:rPr>
              <w:t xml:space="preserve">Hiring </w:t>
            </w:r>
            <w:r w:rsidR="000E7593" w:rsidRPr="00D52176">
              <w:rPr>
                <w:rFonts w:ascii="Arial" w:hAnsi="Arial" w:cs="Arial"/>
                <w:bCs/>
              </w:rPr>
              <w:t>Administrator</w:t>
            </w:r>
          </w:p>
        </w:tc>
        <w:tc>
          <w:tcPr>
            <w:tcW w:w="8132" w:type="dxa"/>
            <w:tcBorders>
              <w:left w:val="single" w:sz="4" w:space="0" w:color="FFFFFF" w:themeColor="background1"/>
            </w:tcBorders>
          </w:tcPr>
          <w:p w14:paraId="4AF43754" w14:textId="3D0AED88" w:rsidR="002E61F0" w:rsidRPr="001207DF" w:rsidRDefault="00974502" w:rsidP="002E61F0">
            <w:pPr>
              <w:rPr>
                <w:rFonts w:ascii="Arial" w:hAnsi="Arial" w:cs="Arial"/>
                <w:sz w:val="20"/>
                <w:szCs w:val="20"/>
              </w:rPr>
            </w:pPr>
            <w:r w:rsidRPr="001207DF">
              <w:rPr>
                <w:rFonts w:ascii="Arial" w:hAnsi="Arial" w:cs="Arial"/>
                <w:sz w:val="20"/>
                <w:szCs w:val="20"/>
              </w:rPr>
              <w:t>Client contact who will be facilitating the hiring process through EGForce.</w:t>
            </w:r>
          </w:p>
        </w:tc>
      </w:tr>
      <w:tr w:rsidR="00F2232A" w:rsidRPr="001207DF" w14:paraId="5CDBF53B" w14:textId="77777777" w:rsidTr="00D52176">
        <w:tc>
          <w:tcPr>
            <w:tcW w:w="2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68E25FB9" w14:textId="529B0D52" w:rsidR="00F2232A" w:rsidRPr="00D52176" w:rsidRDefault="00F2232A" w:rsidP="002E61F0">
            <w:pPr>
              <w:rPr>
                <w:rFonts w:ascii="Arial" w:hAnsi="Arial" w:cs="Arial"/>
                <w:bCs/>
              </w:rPr>
            </w:pPr>
            <w:r>
              <w:rPr>
                <w:rFonts w:ascii="Arial" w:hAnsi="Arial" w:cs="Arial"/>
                <w:bCs/>
              </w:rPr>
              <w:t>Primary</w:t>
            </w:r>
          </w:p>
        </w:tc>
        <w:tc>
          <w:tcPr>
            <w:tcW w:w="8132" w:type="dxa"/>
            <w:tcBorders>
              <w:left w:val="single" w:sz="4" w:space="0" w:color="FFFFFF" w:themeColor="background1"/>
            </w:tcBorders>
          </w:tcPr>
          <w:p w14:paraId="4F7F2C86" w14:textId="38B4CEA8" w:rsidR="00F2232A" w:rsidRPr="001207DF" w:rsidRDefault="00F2232A" w:rsidP="002E61F0">
            <w:pPr>
              <w:rPr>
                <w:rFonts w:ascii="Arial" w:hAnsi="Arial" w:cs="Arial"/>
                <w:sz w:val="20"/>
                <w:szCs w:val="20"/>
              </w:rPr>
            </w:pPr>
            <w:r>
              <w:rPr>
                <w:rFonts w:ascii="Arial" w:hAnsi="Arial" w:cs="Arial"/>
                <w:sz w:val="20"/>
                <w:szCs w:val="20"/>
              </w:rPr>
              <w:t>When more than one person carries a designation, we need to know who the primary is.</w:t>
            </w:r>
          </w:p>
        </w:tc>
      </w:tr>
    </w:tbl>
    <w:p w14:paraId="0D88513E" w14:textId="3CAD5AC3" w:rsidR="00D52176" w:rsidRPr="00CC0C9D" w:rsidRDefault="000E04C2" w:rsidP="00CC0C9D">
      <w:pPr>
        <w:spacing w:after="0" w:line="240" w:lineRule="auto"/>
        <w:jc w:val="center"/>
        <w:rPr>
          <w:rFonts w:ascii="Arial" w:hAnsi="Arial" w:cs="Arial"/>
          <w:b/>
          <w:color w:val="1F3864" w:themeColor="accent1" w:themeShade="80"/>
        </w:rPr>
      </w:pPr>
      <w:r w:rsidRPr="00CC0C9D">
        <w:rPr>
          <w:rFonts w:ascii="Arial" w:hAnsi="Arial" w:cs="Arial"/>
          <w:b/>
          <w:color w:val="1F3864" w:themeColor="accent1" w:themeShade="80"/>
        </w:rPr>
        <w:t>Client Partners and Designations</w:t>
      </w:r>
    </w:p>
    <w:tbl>
      <w:tblPr>
        <w:tblStyle w:val="TableGrid"/>
        <w:tblW w:w="10350" w:type="dxa"/>
        <w:tblInd w:w="-5" w:type="dxa"/>
        <w:tblLook w:val="04A0" w:firstRow="1" w:lastRow="0" w:firstColumn="1" w:lastColumn="0" w:noHBand="0" w:noVBand="1"/>
      </w:tblPr>
      <w:tblGrid>
        <w:gridCol w:w="3060"/>
        <w:gridCol w:w="4230"/>
        <w:gridCol w:w="3060"/>
      </w:tblGrid>
      <w:tr w:rsidR="00624585" w:rsidRPr="004103F3" w14:paraId="6484E460" w14:textId="08BEE0CB" w:rsidTr="00925880">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07F37688" w14:textId="6B887847" w:rsidR="00624585" w:rsidRPr="004103F3" w:rsidRDefault="00624585" w:rsidP="004103F3">
            <w:pPr>
              <w:jc w:val="center"/>
              <w:rPr>
                <w:rFonts w:ascii="Arial" w:hAnsi="Arial" w:cs="Arial"/>
                <w:b/>
              </w:rPr>
            </w:pPr>
            <w:r w:rsidRPr="004103F3">
              <w:rPr>
                <w:rFonts w:ascii="Arial" w:hAnsi="Arial" w:cs="Arial"/>
                <w:b/>
              </w:rPr>
              <w:t>Name</w:t>
            </w:r>
          </w:p>
        </w:tc>
        <w:tc>
          <w:tcPr>
            <w:tcW w:w="4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2216ECBD" w14:textId="5CEC50D9" w:rsidR="00624585" w:rsidRPr="004103F3" w:rsidRDefault="00624585" w:rsidP="004103F3">
            <w:pPr>
              <w:jc w:val="center"/>
              <w:rPr>
                <w:rFonts w:ascii="Arial" w:hAnsi="Arial" w:cs="Arial"/>
                <w:b/>
                <w:sz w:val="20"/>
                <w:szCs w:val="20"/>
              </w:rPr>
            </w:pPr>
            <w:r w:rsidRPr="004103F3">
              <w:rPr>
                <w:rFonts w:ascii="Arial" w:hAnsi="Arial" w:cs="Arial"/>
                <w:b/>
                <w:sz w:val="20"/>
                <w:szCs w:val="20"/>
              </w:rPr>
              <w:t>Designations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1DC28E5C" w14:textId="15425C80" w:rsidR="00624585" w:rsidRPr="004103F3" w:rsidRDefault="00624585" w:rsidP="004103F3">
            <w:pPr>
              <w:jc w:val="center"/>
              <w:rPr>
                <w:rFonts w:ascii="Arial" w:hAnsi="Arial" w:cs="Arial"/>
                <w:b/>
                <w:sz w:val="20"/>
                <w:szCs w:val="20"/>
              </w:rPr>
            </w:pPr>
            <w:r>
              <w:rPr>
                <w:rFonts w:ascii="Arial" w:hAnsi="Arial" w:cs="Arial"/>
                <w:b/>
                <w:sz w:val="20"/>
                <w:szCs w:val="20"/>
              </w:rPr>
              <w:t>Primary Location</w:t>
            </w:r>
          </w:p>
        </w:tc>
      </w:tr>
      <w:tr w:rsidR="00624585" w:rsidRPr="001207DF" w14:paraId="0E848AF4" w14:textId="4BDC2541" w:rsidTr="00925880">
        <w:tc>
          <w:tcPr>
            <w:tcW w:w="3060" w:type="dxa"/>
            <w:tcBorders>
              <w:top w:val="single" w:sz="4" w:space="0" w:color="FFFFFF" w:themeColor="background1"/>
            </w:tcBorders>
          </w:tcPr>
          <w:p w14:paraId="593A2F49" w14:textId="20F8A89A" w:rsidR="00624585" w:rsidRPr="001207DF" w:rsidRDefault="00624585" w:rsidP="00B67CDB">
            <w:pPr>
              <w:rPr>
                <w:rFonts w:ascii="Arial" w:hAnsi="Arial" w:cs="Arial"/>
                <w:bCs/>
              </w:rPr>
            </w:pPr>
          </w:p>
        </w:tc>
        <w:tc>
          <w:tcPr>
            <w:tcW w:w="4230" w:type="dxa"/>
            <w:tcBorders>
              <w:top w:val="single" w:sz="4" w:space="0" w:color="FFFFFF" w:themeColor="background1"/>
            </w:tcBorders>
          </w:tcPr>
          <w:p w14:paraId="2834D964" w14:textId="5313DD11" w:rsidR="00624585" w:rsidRPr="001207DF" w:rsidRDefault="00624585" w:rsidP="00B67CDB">
            <w:pPr>
              <w:rPr>
                <w:rFonts w:ascii="Arial" w:hAnsi="Arial" w:cs="Arial"/>
                <w:sz w:val="20"/>
                <w:szCs w:val="20"/>
              </w:rPr>
            </w:pPr>
          </w:p>
        </w:tc>
        <w:tc>
          <w:tcPr>
            <w:tcW w:w="3060" w:type="dxa"/>
            <w:tcBorders>
              <w:top w:val="single" w:sz="4" w:space="0" w:color="FFFFFF" w:themeColor="background1"/>
            </w:tcBorders>
          </w:tcPr>
          <w:p w14:paraId="578E138A" w14:textId="77777777" w:rsidR="00624585" w:rsidRPr="001207DF" w:rsidRDefault="00624585" w:rsidP="00B67CDB">
            <w:pPr>
              <w:rPr>
                <w:rFonts w:ascii="Arial" w:hAnsi="Arial" w:cs="Arial"/>
                <w:sz w:val="20"/>
                <w:szCs w:val="20"/>
              </w:rPr>
            </w:pPr>
          </w:p>
        </w:tc>
      </w:tr>
      <w:tr w:rsidR="00624585" w:rsidRPr="001207DF" w14:paraId="52C07440" w14:textId="009088AD" w:rsidTr="00925880">
        <w:tc>
          <w:tcPr>
            <w:tcW w:w="3060" w:type="dxa"/>
          </w:tcPr>
          <w:p w14:paraId="0DD359E8" w14:textId="7E68D291" w:rsidR="00624585" w:rsidRPr="001207DF" w:rsidRDefault="00624585" w:rsidP="00B67CDB">
            <w:pPr>
              <w:rPr>
                <w:rFonts w:ascii="Arial" w:hAnsi="Arial" w:cs="Arial"/>
                <w:bCs/>
              </w:rPr>
            </w:pPr>
          </w:p>
        </w:tc>
        <w:tc>
          <w:tcPr>
            <w:tcW w:w="4230" w:type="dxa"/>
          </w:tcPr>
          <w:p w14:paraId="002CD3A8" w14:textId="00FDF8F5" w:rsidR="00624585" w:rsidRPr="001207DF" w:rsidRDefault="00624585" w:rsidP="00B67CDB">
            <w:pPr>
              <w:rPr>
                <w:rFonts w:ascii="Arial" w:hAnsi="Arial" w:cs="Arial"/>
                <w:sz w:val="20"/>
                <w:szCs w:val="20"/>
              </w:rPr>
            </w:pPr>
          </w:p>
        </w:tc>
        <w:tc>
          <w:tcPr>
            <w:tcW w:w="3060" w:type="dxa"/>
          </w:tcPr>
          <w:p w14:paraId="43D80BC5" w14:textId="77777777" w:rsidR="00624585" w:rsidRPr="001207DF" w:rsidRDefault="00624585" w:rsidP="00B67CDB">
            <w:pPr>
              <w:rPr>
                <w:rFonts w:ascii="Arial" w:hAnsi="Arial" w:cs="Arial"/>
                <w:sz w:val="20"/>
                <w:szCs w:val="20"/>
              </w:rPr>
            </w:pPr>
          </w:p>
        </w:tc>
      </w:tr>
      <w:tr w:rsidR="00624585" w:rsidRPr="001207DF" w14:paraId="587ED432" w14:textId="524863E0" w:rsidTr="00925880">
        <w:tc>
          <w:tcPr>
            <w:tcW w:w="3060" w:type="dxa"/>
          </w:tcPr>
          <w:p w14:paraId="3C389923" w14:textId="1662EE7A" w:rsidR="00624585" w:rsidRPr="001207DF" w:rsidRDefault="00624585" w:rsidP="00B67CDB">
            <w:pPr>
              <w:rPr>
                <w:rFonts w:ascii="Arial" w:hAnsi="Arial" w:cs="Arial"/>
                <w:bCs/>
              </w:rPr>
            </w:pPr>
          </w:p>
        </w:tc>
        <w:tc>
          <w:tcPr>
            <w:tcW w:w="4230" w:type="dxa"/>
          </w:tcPr>
          <w:p w14:paraId="6257AC6E" w14:textId="1F884ECB" w:rsidR="00624585" w:rsidRPr="001207DF" w:rsidRDefault="00624585" w:rsidP="00B67CDB">
            <w:pPr>
              <w:rPr>
                <w:rFonts w:ascii="Arial" w:hAnsi="Arial" w:cs="Arial"/>
                <w:sz w:val="20"/>
                <w:szCs w:val="20"/>
              </w:rPr>
            </w:pPr>
          </w:p>
        </w:tc>
        <w:tc>
          <w:tcPr>
            <w:tcW w:w="3060" w:type="dxa"/>
          </w:tcPr>
          <w:p w14:paraId="3E2C6F7A" w14:textId="77777777" w:rsidR="00624585" w:rsidRPr="001207DF" w:rsidRDefault="00624585" w:rsidP="00B67CDB">
            <w:pPr>
              <w:rPr>
                <w:rFonts w:ascii="Arial" w:hAnsi="Arial" w:cs="Arial"/>
                <w:sz w:val="20"/>
                <w:szCs w:val="20"/>
              </w:rPr>
            </w:pPr>
          </w:p>
        </w:tc>
      </w:tr>
      <w:tr w:rsidR="00624585" w:rsidRPr="001207DF" w14:paraId="16108318" w14:textId="49BD72C3" w:rsidTr="00925880">
        <w:tc>
          <w:tcPr>
            <w:tcW w:w="3060" w:type="dxa"/>
          </w:tcPr>
          <w:p w14:paraId="149F7302" w14:textId="6C638413" w:rsidR="00624585" w:rsidRPr="001207DF" w:rsidRDefault="00624585" w:rsidP="00B67CDB">
            <w:pPr>
              <w:rPr>
                <w:rFonts w:ascii="Arial" w:hAnsi="Arial" w:cs="Arial"/>
                <w:bCs/>
              </w:rPr>
            </w:pPr>
          </w:p>
        </w:tc>
        <w:tc>
          <w:tcPr>
            <w:tcW w:w="4230" w:type="dxa"/>
          </w:tcPr>
          <w:p w14:paraId="440BDC55" w14:textId="77749C1C" w:rsidR="00624585" w:rsidRPr="001207DF" w:rsidRDefault="00624585" w:rsidP="00B67CDB">
            <w:pPr>
              <w:rPr>
                <w:rFonts w:ascii="Arial" w:hAnsi="Arial" w:cs="Arial"/>
                <w:sz w:val="20"/>
                <w:szCs w:val="20"/>
              </w:rPr>
            </w:pPr>
          </w:p>
        </w:tc>
        <w:tc>
          <w:tcPr>
            <w:tcW w:w="3060" w:type="dxa"/>
          </w:tcPr>
          <w:p w14:paraId="03E87BB5" w14:textId="77777777" w:rsidR="00624585" w:rsidRPr="001207DF" w:rsidRDefault="00624585" w:rsidP="00B67CDB">
            <w:pPr>
              <w:rPr>
                <w:rFonts w:ascii="Arial" w:hAnsi="Arial" w:cs="Arial"/>
                <w:sz w:val="20"/>
                <w:szCs w:val="20"/>
              </w:rPr>
            </w:pPr>
          </w:p>
        </w:tc>
      </w:tr>
      <w:tr w:rsidR="00624585" w:rsidRPr="001207DF" w14:paraId="18C51A36" w14:textId="08DE9291" w:rsidTr="00925880">
        <w:tc>
          <w:tcPr>
            <w:tcW w:w="3060" w:type="dxa"/>
          </w:tcPr>
          <w:p w14:paraId="1281FDDF" w14:textId="5B4DF0D2" w:rsidR="00624585" w:rsidRPr="001207DF" w:rsidRDefault="00624585" w:rsidP="00B67CDB">
            <w:pPr>
              <w:rPr>
                <w:rFonts w:ascii="Arial" w:hAnsi="Arial" w:cs="Arial"/>
                <w:bCs/>
              </w:rPr>
            </w:pPr>
          </w:p>
        </w:tc>
        <w:tc>
          <w:tcPr>
            <w:tcW w:w="4230" w:type="dxa"/>
          </w:tcPr>
          <w:p w14:paraId="1FF518CC" w14:textId="445870FF" w:rsidR="00624585" w:rsidRPr="001207DF" w:rsidRDefault="00624585" w:rsidP="00B67CDB">
            <w:pPr>
              <w:rPr>
                <w:rFonts w:ascii="Arial" w:hAnsi="Arial" w:cs="Arial"/>
                <w:sz w:val="20"/>
                <w:szCs w:val="20"/>
              </w:rPr>
            </w:pPr>
          </w:p>
        </w:tc>
        <w:tc>
          <w:tcPr>
            <w:tcW w:w="3060" w:type="dxa"/>
          </w:tcPr>
          <w:p w14:paraId="5DA986E9" w14:textId="77777777" w:rsidR="00624585" w:rsidRPr="001207DF" w:rsidRDefault="00624585" w:rsidP="00B67CDB">
            <w:pPr>
              <w:rPr>
                <w:rFonts w:ascii="Arial" w:hAnsi="Arial" w:cs="Arial"/>
                <w:sz w:val="20"/>
                <w:szCs w:val="20"/>
              </w:rPr>
            </w:pPr>
          </w:p>
        </w:tc>
      </w:tr>
      <w:tr w:rsidR="00624585" w:rsidRPr="001207DF" w14:paraId="2EA50CFD" w14:textId="4BA9885D" w:rsidTr="00925880">
        <w:tc>
          <w:tcPr>
            <w:tcW w:w="3060" w:type="dxa"/>
          </w:tcPr>
          <w:p w14:paraId="5C8B43C3" w14:textId="588DDF99" w:rsidR="00624585" w:rsidRPr="001207DF" w:rsidRDefault="00624585" w:rsidP="00B67CDB">
            <w:pPr>
              <w:rPr>
                <w:rFonts w:ascii="Arial" w:hAnsi="Arial" w:cs="Arial"/>
                <w:bCs/>
              </w:rPr>
            </w:pPr>
          </w:p>
        </w:tc>
        <w:tc>
          <w:tcPr>
            <w:tcW w:w="4230" w:type="dxa"/>
          </w:tcPr>
          <w:p w14:paraId="65B367E1" w14:textId="16DDE677" w:rsidR="00624585" w:rsidRPr="001207DF" w:rsidRDefault="00624585" w:rsidP="00B67CDB">
            <w:pPr>
              <w:rPr>
                <w:rFonts w:ascii="Arial" w:hAnsi="Arial" w:cs="Arial"/>
                <w:sz w:val="20"/>
                <w:szCs w:val="20"/>
              </w:rPr>
            </w:pPr>
          </w:p>
        </w:tc>
        <w:tc>
          <w:tcPr>
            <w:tcW w:w="3060" w:type="dxa"/>
          </w:tcPr>
          <w:p w14:paraId="41E12AF5" w14:textId="77777777" w:rsidR="00624585" w:rsidRPr="001207DF" w:rsidRDefault="00624585" w:rsidP="00B67CDB">
            <w:pPr>
              <w:rPr>
                <w:rFonts w:ascii="Arial" w:hAnsi="Arial" w:cs="Arial"/>
                <w:sz w:val="20"/>
                <w:szCs w:val="20"/>
              </w:rPr>
            </w:pPr>
          </w:p>
        </w:tc>
      </w:tr>
    </w:tbl>
    <w:p w14:paraId="7449277F" w14:textId="1F613327" w:rsidR="00D52176" w:rsidRPr="004027C8" w:rsidRDefault="00D52176" w:rsidP="00CC0C9D">
      <w:pPr>
        <w:spacing w:before="120"/>
        <w:rPr>
          <w:rFonts w:ascii="Arial" w:hAnsi="Arial" w:cs="Arial"/>
          <w:b/>
          <w:color w:val="1F3864" w:themeColor="accent1" w:themeShade="80"/>
          <w:sz w:val="32"/>
          <w:szCs w:val="32"/>
        </w:rPr>
      </w:pPr>
      <w:r w:rsidRPr="004027C8">
        <w:rPr>
          <w:rFonts w:ascii="Arial" w:hAnsi="Arial" w:cs="Arial"/>
          <w:b/>
          <w:color w:val="1F3864" w:themeColor="accent1" w:themeShade="80"/>
          <w:sz w:val="32"/>
          <w:szCs w:val="32"/>
        </w:rPr>
        <w:t>How Work Flows from Client to EG</w:t>
      </w:r>
    </w:p>
    <w:p w14:paraId="5EA6CB56"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Recruitment</w:t>
      </w:r>
    </w:p>
    <w:p w14:paraId="3FD3999A" w14:textId="77777777" w:rsidR="001207DF" w:rsidRPr="001207DF" w:rsidRDefault="001207DF" w:rsidP="001207DF">
      <w:pPr>
        <w:pStyle w:val="ListParagraph"/>
        <w:numPr>
          <w:ilvl w:val="0"/>
          <w:numId w:val="13"/>
        </w:numPr>
        <w:rPr>
          <w:rFonts w:ascii="Arial" w:hAnsi="Arial" w:cs="Arial"/>
        </w:rPr>
      </w:pPr>
      <w:r w:rsidRPr="00343C7E">
        <w:rPr>
          <w:rFonts w:ascii="Arial" w:hAnsi="Arial" w:cs="Arial"/>
          <w:highlight w:val="yellow"/>
        </w:rPr>
        <w:t>HR</w:t>
      </w:r>
      <w:r w:rsidRPr="001207DF">
        <w:rPr>
          <w:rFonts w:ascii="Arial" w:hAnsi="Arial" w:cs="Arial"/>
        </w:rPr>
        <w:t xml:space="preserve"> </w:t>
      </w:r>
      <w:r w:rsidRPr="00343C7E">
        <w:rPr>
          <w:rFonts w:ascii="Arial" w:hAnsi="Arial" w:cs="Arial"/>
          <w:highlight w:val="yellow"/>
        </w:rPr>
        <w:t>Partner</w:t>
      </w:r>
      <w:r w:rsidRPr="001207DF">
        <w:rPr>
          <w:rFonts w:ascii="Arial" w:hAnsi="Arial" w:cs="Arial"/>
        </w:rPr>
        <w:t xml:space="preserve"> will contact Employer’s Guardian to assist with recruitment. Together they will determine where to place ads for the open position.</w:t>
      </w:r>
    </w:p>
    <w:p w14:paraId="33B89059" w14:textId="77777777" w:rsidR="001207DF" w:rsidRPr="001207DF" w:rsidRDefault="001207DF" w:rsidP="001207DF">
      <w:pPr>
        <w:pStyle w:val="ListParagraph"/>
        <w:numPr>
          <w:ilvl w:val="0"/>
          <w:numId w:val="13"/>
        </w:numPr>
        <w:rPr>
          <w:rFonts w:ascii="Arial" w:hAnsi="Arial" w:cs="Arial"/>
        </w:rPr>
      </w:pPr>
      <w:r w:rsidRPr="001207DF">
        <w:rPr>
          <w:rFonts w:ascii="Arial" w:hAnsi="Arial" w:cs="Arial"/>
        </w:rPr>
        <w:t>Resumes and applications will flow directly into Job Posting within EGForce.</w:t>
      </w:r>
    </w:p>
    <w:p w14:paraId="23017FE7" w14:textId="77777777" w:rsidR="001207DF" w:rsidRPr="001207DF" w:rsidRDefault="001207DF" w:rsidP="001207DF">
      <w:pPr>
        <w:pStyle w:val="ListParagraph"/>
        <w:numPr>
          <w:ilvl w:val="0"/>
          <w:numId w:val="13"/>
        </w:numPr>
        <w:rPr>
          <w:rFonts w:ascii="Arial" w:hAnsi="Arial" w:cs="Arial"/>
        </w:rPr>
      </w:pPr>
      <w:r w:rsidRPr="00343C7E">
        <w:rPr>
          <w:rFonts w:ascii="Arial" w:hAnsi="Arial" w:cs="Arial"/>
          <w:highlight w:val="yellow"/>
        </w:rPr>
        <w:t>HR Partner</w:t>
      </w:r>
      <w:r w:rsidRPr="001207DF">
        <w:rPr>
          <w:rFonts w:ascii="Arial" w:hAnsi="Arial" w:cs="Arial"/>
        </w:rPr>
        <w:t xml:space="preserve"> will provide feedback on the candidates submitted so Employer’s Guardian can re-adjust the selection process, if needed.</w:t>
      </w:r>
    </w:p>
    <w:p w14:paraId="0B94863B" w14:textId="06F4D407" w:rsidR="001207DF" w:rsidRPr="001207DF" w:rsidRDefault="001207DF" w:rsidP="001207DF">
      <w:pPr>
        <w:pStyle w:val="ListParagraph"/>
        <w:numPr>
          <w:ilvl w:val="0"/>
          <w:numId w:val="13"/>
        </w:numPr>
        <w:rPr>
          <w:rFonts w:ascii="Arial" w:hAnsi="Arial" w:cs="Arial"/>
        </w:rPr>
      </w:pPr>
      <w:r w:rsidRPr="00343C7E">
        <w:rPr>
          <w:rFonts w:ascii="Arial" w:hAnsi="Arial" w:cs="Arial"/>
          <w:highlight w:val="yellow"/>
        </w:rPr>
        <w:t>HR Partner</w:t>
      </w:r>
      <w:r w:rsidRPr="001207DF">
        <w:rPr>
          <w:rFonts w:ascii="Arial" w:hAnsi="Arial" w:cs="Arial"/>
        </w:rPr>
        <w:t xml:space="preserve"> will interview or assign interview responsibilities to other Manager </w:t>
      </w:r>
      <w:r w:rsidRPr="00343C7E">
        <w:rPr>
          <w:rFonts w:ascii="Arial" w:hAnsi="Arial" w:cs="Arial"/>
          <w:highlight w:val="yellow"/>
        </w:rPr>
        <w:t>Partner</w:t>
      </w:r>
      <w:r w:rsidRPr="001207DF">
        <w:rPr>
          <w:rFonts w:ascii="Arial" w:hAnsi="Arial" w:cs="Arial"/>
        </w:rPr>
        <w:t xml:space="preserve">s of prospective candidate and collect completed application. </w:t>
      </w:r>
    </w:p>
    <w:p w14:paraId="5BEE3995" w14:textId="77777777" w:rsidR="001207DF" w:rsidRPr="001207DF" w:rsidRDefault="001207DF" w:rsidP="001207DF">
      <w:pPr>
        <w:pStyle w:val="ListParagraph"/>
        <w:numPr>
          <w:ilvl w:val="0"/>
          <w:numId w:val="13"/>
        </w:numPr>
        <w:rPr>
          <w:rFonts w:ascii="Arial" w:hAnsi="Arial" w:cs="Arial"/>
        </w:rPr>
      </w:pPr>
      <w:r w:rsidRPr="00343C7E">
        <w:rPr>
          <w:rFonts w:ascii="Arial" w:hAnsi="Arial" w:cs="Arial"/>
          <w:highlight w:val="yellow"/>
        </w:rPr>
        <w:t>Manager Partner</w:t>
      </w:r>
      <w:r w:rsidRPr="001207DF">
        <w:rPr>
          <w:rFonts w:ascii="Arial" w:hAnsi="Arial" w:cs="Arial"/>
        </w:rPr>
        <w:t xml:space="preserve"> forwards a completed Employee Action Form, job application, notes, and/or pre-employment proficiency tests to HR </w:t>
      </w:r>
      <w:r w:rsidRPr="00343C7E">
        <w:rPr>
          <w:rFonts w:ascii="Arial" w:hAnsi="Arial" w:cs="Arial"/>
          <w:highlight w:val="yellow"/>
        </w:rPr>
        <w:t>Partner</w:t>
      </w:r>
      <w:r w:rsidRPr="001207DF">
        <w:rPr>
          <w:rFonts w:ascii="Arial" w:hAnsi="Arial" w:cs="Arial"/>
        </w:rPr>
        <w:t xml:space="preserve"> for hiring approval. </w:t>
      </w:r>
    </w:p>
    <w:p w14:paraId="5D23F327"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 xml:space="preserve">New Hires </w:t>
      </w:r>
    </w:p>
    <w:p w14:paraId="4733F9D5" w14:textId="77777777" w:rsidR="001207DF" w:rsidRPr="001207DF" w:rsidRDefault="001207DF" w:rsidP="001207DF">
      <w:pPr>
        <w:pStyle w:val="ListParagraph"/>
        <w:numPr>
          <w:ilvl w:val="0"/>
          <w:numId w:val="19"/>
        </w:numPr>
        <w:ind w:left="720"/>
        <w:rPr>
          <w:rFonts w:ascii="Arial" w:hAnsi="Arial" w:cs="Arial"/>
        </w:rPr>
      </w:pPr>
      <w:r w:rsidRPr="001207DF">
        <w:rPr>
          <w:rFonts w:ascii="Arial" w:hAnsi="Arial" w:cs="Arial"/>
        </w:rPr>
        <w:t xml:space="preserve">After approval from </w:t>
      </w:r>
      <w:r w:rsidRPr="00343C7E">
        <w:rPr>
          <w:rFonts w:ascii="Arial" w:hAnsi="Arial" w:cs="Arial"/>
          <w:highlight w:val="yellow"/>
        </w:rPr>
        <w:t>HR Partner</w:t>
      </w:r>
      <w:r w:rsidRPr="001207DF">
        <w:rPr>
          <w:rFonts w:ascii="Arial" w:hAnsi="Arial" w:cs="Arial"/>
        </w:rPr>
        <w:t xml:space="preserve"> the </w:t>
      </w:r>
      <w:r w:rsidRPr="00343C7E">
        <w:rPr>
          <w:rFonts w:ascii="Arial" w:hAnsi="Arial" w:cs="Arial"/>
          <w:highlight w:val="yellow"/>
        </w:rPr>
        <w:t>Manager Partner</w:t>
      </w:r>
      <w:r w:rsidRPr="001207DF">
        <w:rPr>
          <w:rFonts w:ascii="Arial" w:hAnsi="Arial" w:cs="Arial"/>
        </w:rPr>
        <w:t xml:space="preserve"> will extend a non-binding verbal offer to the candidate and explain how the formal offer is made through DocuSign.</w:t>
      </w:r>
    </w:p>
    <w:p w14:paraId="300431FA"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Collect the candidate’s personal email address.</w:t>
      </w:r>
    </w:p>
    <w:p w14:paraId="2BFE163E"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 xml:space="preserve">Inform candidate that he or she will receive a New Hire Packet in their email. </w:t>
      </w:r>
    </w:p>
    <w:p w14:paraId="4DA81ADE" w14:textId="77777777" w:rsidR="001207DF" w:rsidRPr="001207DF" w:rsidRDefault="001207DF" w:rsidP="001207DF">
      <w:pPr>
        <w:pStyle w:val="ListParagraph"/>
        <w:numPr>
          <w:ilvl w:val="0"/>
          <w:numId w:val="19"/>
        </w:numPr>
        <w:ind w:left="720"/>
        <w:rPr>
          <w:rFonts w:ascii="Arial" w:hAnsi="Arial" w:cs="Arial"/>
        </w:rPr>
      </w:pPr>
      <w:r w:rsidRPr="00343C7E">
        <w:rPr>
          <w:rFonts w:ascii="Arial" w:hAnsi="Arial" w:cs="Arial"/>
          <w:highlight w:val="yellow"/>
        </w:rPr>
        <w:t>HR Partner</w:t>
      </w:r>
      <w:r w:rsidRPr="001207DF">
        <w:rPr>
          <w:rFonts w:ascii="Arial" w:hAnsi="Arial" w:cs="Arial"/>
        </w:rPr>
        <w:t xml:space="preserve"> will initiate the electronic enrollment process through EGForce.</w:t>
      </w:r>
    </w:p>
    <w:p w14:paraId="451BA864"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Complete initial information section in EG Force with the employee’s legal name, email address and all other required fields as indicated in red.</w:t>
      </w:r>
    </w:p>
    <w:p w14:paraId="5117D3D4"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Employer’s Guardian will produce the Enrollment Packet in DocuSign within two hours.</w:t>
      </w:r>
    </w:p>
    <w:p w14:paraId="1A263B24"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Hiring Administrator completes the management portion of the New Hire Packet.</w:t>
      </w:r>
    </w:p>
    <w:p w14:paraId="47B7A6B9"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Employee completes their portion of the New Hire Packet</w:t>
      </w:r>
    </w:p>
    <w:p w14:paraId="6B83EE75"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lastRenderedPageBreak/>
        <w:t xml:space="preserve">On the first day of employment I-9 documentation is to be completed by the </w:t>
      </w:r>
      <w:r w:rsidRPr="00343C7E">
        <w:rPr>
          <w:rFonts w:ascii="Arial" w:hAnsi="Arial" w:cs="Arial"/>
          <w:highlight w:val="yellow"/>
        </w:rPr>
        <w:t>Manager Partner</w:t>
      </w:r>
      <w:r w:rsidRPr="001207DF">
        <w:rPr>
          <w:rFonts w:ascii="Arial" w:hAnsi="Arial" w:cs="Arial"/>
        </w:rPr>
        <w:t xml:space="preserve"> as </w:t>
      </w:r>
      <w:proofErr w:type="gramStart"/>
      <w:r w:rsidRPr="001207DF">
        <w:rPr>
          <w:rFonts w:ascii="Arial" w:hAnsi="Arial" w:cs="Arial"/>
        </w:rPr>
        <w:t>first priority</w:t>
      </w:r>
      <w:proofErr w:type="gramEnd"/>
      <w:r w:rsidRPr="001207DF">
        <w:rPr>
          <w:rFonts w:ascii="Arial" w:hAnsi="Arial" w:cs="Arial"/>
        </w:rPr>
        <w:t>. Employees are added to time keeping system after this step is complete.</w:t>
      </w:r>
    </w:p>
    <w:p w14:paraId="3F5FE3E2" w14:textId="77777777" w:rsidR="001207DF" w:rsidRPr="001207DF" w:rsidRDefault="001207DF" w:rsidP="001207DF">
      <w:pPr>
        <w:pStyle w:val="ListParagraph"/>
        <w:numPr>
          <w:ilvl w:val="1"/>
          <w:numId w:val="19"/>
        </w:numPr>
        <w:rPr>
          <w:rFonts w:ascii="Arial" w:hAnsi="Arial" w:cs="Arial"/>
        </w:rPr>
      </w:pPr>
      <w:r w:rsidRPr="001207DF">
        <w:rPr>
          <w:rFonts w:ascii="Arial" w:hAnsi="Arial" w:cs="Arial"/>
        </w:rPr>
        <w:t xml:space="preserve">Once complete, copies of the entire packet will be sent to the employee, Employer’s Guardian, and the </w:t>
      </w:r>
      <w:r w:rsidRPr="00343C7E">
        <w:rPr>
          <w:rFonts w:ascii="Arial" w:hAnsi="Arial" w:cs="Arial"/>
          <w:highlight w:val="yellow"/>
        </w:rPr>
        <w:t>HR Partner</w:t>
      </w:r>
      <w:r w:rsidRPr="001207DF">
        <w:rPr>
          <w:rFonts w:ascii="Arial" w:hAnsi="Arial" w:cs="Arial"/>
        </w:rPr>
        <w:t>.</w:t>
      </w:r>
      <w:r w:rsidRPr="001207DF">
        <w:rPr>
          <w:rFonts w:ascii="Arial" w:hAnsi="Arial" w:cs="Arial"/>
          <w:u w:val="single"/>
        </w:rPr>
        <w:t xml:space="preserve"> </w:t>
      </w:r>
    </w:p>
    <w:p w14:paraId="5CB625CC" w14:textId="77777777" w:rsidR="001207DF" w:rsidRPr="004027C8" w:rsidRDefault="001207DF" w:rsidP="001207DF">
      <w:pPr>
        <w:pStyle w:val="Heading1"/>
        <w:rPr>
          <w:rFonts w:ascii="Arial" w:hAnsi="Arial" w:cs="Arial"/>
          <w:color w:val="1F3864" w:themeColor="accent1" w:themeShade="80"/>
        </w:rPr>
      </w:pPr>
      <w:r w:rsidRPr="004027C8">
        <w:rPr>
          <w:rFonts w:ascii="Arial" w:hAnsi="Arial" w:cs="Arial"/>
          <w:color w:val="1F3864" w:themeColor="accent1" w:themeShade="80"/>
          <w:sz w:val="28"/>
          <w:szCs w:val="28"/>
        </w:rPr>
        <w:t>Performance Improvement Plans (PIP)</w:t>
      </w:r>
    </w:p>
    <w:p w14:paraId="52D4F500" w14:textId="77777777" w:rsidR="001207DF" w:rsidRPr="001207DF" w:rsidRDefault="001207DF" w:rsidP="001207DF">
      <w:pPr>
        <w:pStyle w:val="ListParagraph"/>
        <w:numPr>
          <w:ilvl w:val="0"/>
          <w:numId w:val="14"/>
        </w:numPr>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 xml:space="preserve"> will initiate a consult with Employer’s Guardian using EGForce, Email, or calling HR on Duty (HROD).</w:t>
      </w:r>
    </w:p>
    <w:p w14:paraId="4EC7DE6F" w14:textId="77777777" w:rsidR="001207DF" w:rsidRPr="001207DF" w:rsidRDefault="001207DF" w:rsidP="001207DF">
      <w:pPr>
        <w:pStyle w:val="ListParagraph"/>
        <w:numPr>
          <w:ilvl w:val="0"/>
          <w:numId w:val="14"/>
        </w:numPr>
        <w:rPr>
          <w:rFonts w:ascii="Arial" w:hAnsi="Arial" w:cs="Arial"/>
        </w:rPr>
      </w:pPr>
      <w:r w:rsidRPr="001207DF">
        <w:rPr>
          <w:rFonts w:ascii="Arial" w:hAnsi="Arial" w:cs="Arial"/>
        </w:rPr>
        <w:t xml:space="preserve">Employer’s Guardian will produce the Performance Improvement Plan within four hours. </w:t>
      </w:r>
    </w:p>
    <w:p w14:paraId="64AD3591" w14:textId="77777777" w:rsidR="001207DF" w:rsidRPr="001207DF" w:rsidRDefault="001207DF" w:rsidP="001207DF">
      <w:pPr>
        <w:pStyle w:val="ListParagraph"/>
        <w:numPr>
          <w:ilvl w:val="0"/>
          <w:numId w:val="14"/>
        </w:numPr>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 xml:space="preserve"> provides employee feedback, presents Performance Improvement Plan, and attains signature. If the employee refuses to sign, please record “employee refused to sign” on the signature line.</w:t>
      </w:r>
    </w:p>
    <w:p w14:paraId="63ECF56F" w14:textId="77777777" w:rsidR="001207DF" w:rsidRPr="001207DF" w:rsidRDefault="001207DF" w:rsidP="001207DF">
      <w:pPr>
        <w:pStyle w:val="ListParagraph"/>
        <w:numPr>
          <w:ilvl w:val="0"/>
          <w:numId w:val="14"/>
        </w:numPr>
        <w:rPr>
          <w:rFonts w:ascii="Arial" w:hAnsi="Arial" w:cs="Arial"/>
        </w:rPr>
      </w:pPr>
      <w:r w:rsidRPr="001207DF">
        <w:rPr>
          <w:rFonts w:ascii="Arial" w:hAnsi="Arial" w:cs="Arial"/>
        </w:rPr>
        <w:t xml:space="preserve">Signed Performance Improvement Plan is to be scanned and filed in EGForce by the Manager </w:t>
      </w:r>
      <w:r w:rsidRPr="00343C7E">
        <w:rPr>
          <w:rFonts w:ascii="Arial" w:hAnsi="Arial" w:cs="Arial"/>
          <w:highlight w:val="yellow"/>
        </w:rPr>
        <w:t>Partner</w:t>
      </w:r>
      <w:r w:rsidRPr="001207DF">
        <w:rPr>
          <w:rFonts w:ascii="Arial" w:hAnsi="Arial" w:cs="Arial"/>
        </w:rPr>
        <w:t>.</w:t>
      </w:r>
    </w:p>
    <w:p w14:paraId="14908389" w14:textId="77777777" w:rsidR="001207DF" w:rsidRPr="001207DF" w:rsidRDefault="001207DF" w:rsidP="001207DF">
      <w:pPr>
        <w:pStyle w:val="ListParagraph"/>
        <w:numPr>
          <w:ilvl w:val="1"/>
          <w:numId w:val="14"/>
        </w:numPr>
        <w:rPr>
          <w:rFonts w:ascii="Arial" w:hAnsi="Arial" w:cs="Arial"/>
        </w:rPr>
      </w:pPr>
      <w:r w:rsidRPr="001207DF">
        <w:rPr>
          <w:rFonts w:ascii="Arial" w:hAnsi="Arial" w:cs="Arial"/>
        </w:rPr>
        <w:t>The P.I.P. record in EGForce has a checkbox labeled “</w:t>
      </w:r>
      <w:r w:rsidRPr="001207DF">
        <w:rPr>
          <w:rFonts w:ascii="Arial" w:hAnsi="Arial" w:cs="Arial"/>
          <w:b/>
        </w:rPr>
        <w:t xml:space="preserve">P.I.P. Signed and On File” </w:t>
      </w:r>
      <w:r w:rsidRPr="001207DF">
        <w:rPr>
          <w:rFonts w:ascii="Arial" w:hAnsi="Arial" w:cs="Arial"/>
        </w:rPr>
        <w:t xml:space="preserve">that is to be checked after uploading.  Reports are available to control missing PIPs.  </w:t>
      </w:r>
    </w:p>
    <w:p w14:paraId="0712DAF1" w14:textId="77777777" w:rsidR="001207DF" w:rsidRPr="004027C8" w:rsidRDefault="001207DF" w:rsidP="001207DF">
      <w:pPr>
        <w:pStyle w:val="Heading1"/>
        <w:rPr>
          <w:rFonts w:ascii="Arial" w:hAnsi="Arial" w:cs="Arial"/>
          <w:color w:val="1F3864" w:themeColor="accent1" w:themeShade="80"/>
        </w:rPr>
      </w:pPr>
      <w:r w:rsidRPr="004027C8">
        <w:rPr>
          <w:rFonts w:ascii="Arial" w:hAnsi="Arial" w:cs="Arial"/>
          <w:color w:val="1F3864" w:themeColor="accent1" w:themeShade="80"/>
          <w:sz w:val="28"/>
          <w:szCs w:val="28"/>
        </w:rPr>
        <w:t>Leave of Absence (LOA)</w:t>
      </w:r>
    </w:p>
    <w:p w14:paraId="7965FD8E"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 xml:space="preserve">When an employee notifies a Manager </w:t>
      </w:r>
      <w:r w:rsidRPr="00343C7E">
        <w:rPr>
          <w:rFonts w:ascii="Arial" w:hAnsi="Arial" w:cs="Arial"/>
          <w:highlight w:val="yellow"/>
        </w:rPr>
        <w:t>Partner</w:t>
      </w:r>
      <w:r w:rsidRPr="001207DF">
        <w:rPr>
          <w:rFonts w:ascii="Arial" w:hAnsi="Arial" w:cs="Arial"/>
        </w:rPr>
        <w:t xml:space="preserve"> of a potential need for a Leave of Absence, the Manager </w:t>
      </w:r>
      <w:r w:rsidRPr="00343C7E">
        <w:rPr>
          <w:rFonts w:ascii="Arial" w:hAnsi="Arial" w:cs="Arial"/>
          <w:highlight w:val="yellow"/>
        </w:rPr>
        <w:t>Partner</w:t>
      </w:r>
      <w:r w:rsidRPr="001207DF">
        <w:rPr>
          <w:rFonts w:ascii="Arial" w:hAnsi="Arial" w:cs="Arial"/>
        </w:rPr>
        <w:t xml:space="preserve"> will provide the employee with a Leave of Absence request form.  Where appropriate, the Manager </w:t>
      </w:r>
      <w:r w:rsidRPr="00343C7E">
        <w:rPr>
          <w:rFonts w:ascii="Arial" w:hAnsi="Arial" w:cs="Arial"/>
          <w:highlight w:val="yellow"/>
        </w:rPr>
        <w:t>Partner</w:t>
      </w:r>
      <w:r w:rsidRPr="001207DF">
        <w:rPr>
          <w:rFonts w:ascii="Arial" w:hAnsi="Arial" w:cs="Arial"/>
        </w:rPr>
        <w:t xml:space="preserve"> will assist in completing needed information.  </w:t>
      </w:r>
    </w:p>
    <w:p w14:paraId="58BD1EA8"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 xml:space="preserve"> will notify HR on Duty of any employee who has requested a leave of absence same day as receipt. Notify all parties on a need-to-know basis.</w:t>
      </w:r>
    </w:p>
    <w:p w14:paraId="6A4DE66D"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 xml:space="preserve">HR will initiate </w:t>
      </w:r>
      <w:proofErr w:type="gramStart"/>
      <w:r w:rsidRPr="001207DF">
        <w:rPr>
          <w:rFonts w:ascii="Arial" w:hAnsi="Arial" w:cs="Arial"/>
        </w:rPr>
        <w:t>an</w:t>
      </w:r>
      <w:proofErr w:type="gramEnd"/>
      <w:r w:rsidRPr="001207DF">
        <w:rPr>
          <w:rFonts w:ascii="Arial" w:hAnsi="Arial" w:cs="Arial"/>
        </w:rPr>
        <w:t xml:space="preserve"> Leave of Absence case</w:t>
      </w:r>
    </w:p>
    <w:p w14:paraId="498DC3CE"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HROD will assign the HR </w:t>
      </w:r>
      <w:r w:rsidRPr="00343C7E">
        <w:rPr>
          <w:rFonts w:ascii="Arial" w:hAnsi="Arial" w:cs="Arial"/>
          <w:highlight w:val="yellow"/>
        </w:rPr>
        <w:t>Partner</w:t>
      </w:r>
      <w:r w:rsidRPr="001207DF">
        <w:rPr>
          <w:rFonts w:ascii="Arial" w:hAnsi="Arial" w:cs="Arial"/>
        </w:rPr>
        <w:t xml:space="preserve"> as the primary point of contact.  They will be the liaison with the employee and HR on Duty.  </w:t>
      </w:r>
    </w:p>
    <w:p w14:paraId="5E9D985D"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HROD will work with Management to determine if a Leave of Absence should be granted, and what type of protections will apply, if any.  </w:t>
      </w:r>
    </w:p>
    <w:p w14:paraId="5EEB2284"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HR </w:t>
      </w:r>
      <w:r w:rsidRPr="00343C7E">
        <w:rPr>
          <w:rFonts w:ascii="Arial" w:hAnsi="Arial" w:cs="Arial"/>
          <w:highlight w:val="yellow"/>
        </w:rPr>
        <w:t>Partner</w:t>
      </w:r>
      <w:r w:rsidRPr="001207DF">
        <w:rPr>
          <w:rFonts w:ascii="Arial" w:hAnsi="Arial" w:cs="Arial"/>
        </w:rPr>
        <w:t xml:space="preserve"> will receive approved Leave of Absence notice that includes directions. Please forward notification of Leave of Absence start date. </w:t>
      </w:r>
    </w:p>
    <w:p w14:paraId="7D981005"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HR </w:t>
      </w:r>
      <w:r w:rsidRPr="00343C7E">
        <w:rPr>
          <w:rFonts w:ascii="Arial" w:hAnsi="Arial" w:cs="Arial"/>
          <w:highlight w:val="yellow"/>
        </w:rPr>
        <w:t>Partner</w:t>
      </w:r>
      <w:r w:rsidRPr="001207DF">
        <w:rPr>
          <w:rFonts w:ascii="Arial" w:hAnsi="Arial" w:cs="Arial"/>
        </w:rPr>
        <w:t xml:space="preserve"> will ensure that directions from the employee on what vacation or sick leave accruals they want to apply are communicated to Payroll.  </w:t>
      </w:r>
    </w:p>
    <w:p w14:paraId="4DAB8980"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HROD to produce appropriate documents.</w:t>
      </w:r>
      <w:r w:rsidRPr="001207DF">
        <w:rPr>
          <w:rFonts w:ascii="Arial" w:hAnsi="Arial" w:cs="Arial"/>
          <w:u w:val="single"/>
        </w:rPr>
        <w:t xml:space="preserve"> </w:t>
      </w:r>
    </w:p>
    <w:p w14:paraId="48C6CCBD"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HROD will manage the life cycle of the Leave of Absence</w:t>
      </w:r>
    </w:p>
    <w:p w14:paraId="0DA95551"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 xml:space="preserve">The Manager </w:t>
      </w:r>
      <w:r w:rsidRPr="00343C7E">
        <w:rPr>
          <w:rFonts w:ascii="Arial" w:hAnsi="Arial" w:cs="Arial"/>
          <w:highlight w:val="yellow"/>
        </w:rPr>
        <w:t>Partner</w:t>
      </w:r>
      <w:r w:rsidRPr="001207DF">
        <w:rPr>
          <w:rFonts w:ascii="Arial" w:hAnsi="Arial" w:cs="Arial"/>
        </w:rPr>
        <w:t>s will track attendance in Elements.</w:t>
      </w:r>
    </w:p>
    <w:p w14:paraId="343AB20F"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There are a set number of hours employees are entitled to receive based on the type of leave.</w:t>
      </w:r>
    </w:p>
    <w:p w14:paraId="4ACDB4AD"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Elements will be used to track full or partial days that were </w:t>
      </w:r>
      <w:proofErr w:type="gramStart"/>
      <w:r w:rsidRPr="001207DF">
        <w:rPr>
          <w:rFonts w:ascii="Arial" w:hAnsi="Arial" w:cs="Arial"/>
        </w:rPr>
        <w:t>scheduled, but</w:t>
      </w:r>
      <w:proofErr w:type="gramEnd"/>
      <w:r w:rsidRPr="001207DF">
        <w:rPr>
          <w:rFonts w:ascii="Arial" w:hAnsi="Arial" w:cs="Arial"/>
        </w:rPr>
        <w:t xml:space="preserve"> missed due to leave related concerns.</w:t>
      </w:r>
    </w:p>
    <w:p w14:paraId="509938C6" w14:textId="77777777" w:rsidR="001207DF" w:rsidRPr="001207DF" w:rsidRDefault="001207DF" w:rsidP="001207DF">
      <w:pPr>
        <w:pStyle w:val="ListParagraph"/>
        <w:numPr>
          <w:ilvl w:val="0"/>
          <w:numId w:val="15"/>
        </w:numPr>
        <w:rPr>
          <w:rFonts w:ascii="Arial" w:hAnsi="Arial" w:cs="Arial"/>
        </w:rPr>
      </w:pPr>
      <w:r w:rsidRPr="001207DF">
        <w:rPr>
          <w:rFonts w:ascii="Arial" w:hAnsi="Arial" w:cs="Arial"/>
        </w:rPr>
        <w:t xml:space="preserve">A week prior to the expected return date, the L.O.A. Primary Point of Contact must ensure that a properly completed medical release has been received before adding the employee back onto the schedule.  </w:t>
      </w:r>
    </w:p>
    <w:p w14:paraId="2123DB4C" w14:textId="77777777" w:rsidR="001207DF" w:rsidRPr="001207DF" w:rsidRDefault="001207DF" w:rsidP="001207DF">
      <w:pPr>
        <w:pStyle w:val="ListParagraph"/>
        <w:numPr>
          <w:ilvl w:val="1"/>
          <w:numId w:val="15"/>
        </w:numPr>
        <w:rPr>
          <w:rFonts w:ascii="Arial" w:hAnsi="Arial" w:cs="Arial"/>
        </w:rPr>
      </w:pPr>
      <w:r w:rsidRPr="001207DF">
        <w:rPr>
          <w:rFonts w:ascii="Arial" w:hAnsi="Arial" w:cs="Arial"/>
        </w:rPr>
        <w:t xml:space="preserve">The medical release must be forwarded to Employer’s Guardian for review. </w:t>
      </w:r>
    </w:p>
    <w:p w14:paraId="77A0C481"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Accommodation Requests</w:t>
      </w:r>
    </w:p>
    <w:p w14:paraId="6D9F7728" w14:textId="77777777" w:rsidR="001207DF" w:rsidRPr="001207DF" w:rsidRDefault="001207DF" w:rsidP="001207DF">
      <w:pPr>
        <w:pStyle w:val="ListParagraph"/>
        <w:numPr>
          <w:ilvl w:val="0"/>
          <w:numId w:val="16"/>
        </w:numPr>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 xml:space="preserve"> will notify HR on Duty of any employee who is requesting adjustments to their work schedule or essential duties due to physical limitations. This has potential Americans with Disabilities Act mandates.</w:t>
      </w:r>
    </w:p>
    <w:p w14:paraId="19AB21C2" w14:textId="77777777" w:rsidR="001207DF" w:rsidRPr="001207DF" w:rsidRDefault="001207DF" w:rsidP="001207DF">
      <w:pPr>
        <w:pStyle w:val="ListParagraph"/>
        <w:numPr>
          <w:ilvl w:val="0"/>
          <w:numId w:val="16"/>
        </w:numPr>
        <w:rPr>
          <w:rFonts w:ascii="Arial" w:hAnsi="Arial" w:cs="Arial"/>
        </w:rPr>
      </w:pPr>
      <w:r w:rsidRPr="001207DF">
        <w:rPr>
          <w:rFonts w:ascii="Arial" w:hAnsi="Arial" w:cs="Arial"/>
        </w:rPr>
        <w:lastRenderedPageBreak/>
        <w:t xml:space="preserve">Employer’s Guardian will work with the Manager </w:t>
      </w:r>
      <w:r w:rsidRPr="00343C7E">
        <w:rPr>
          <w:rFonts w:ascii="Arial" w:hAnsi="Arial" w:cs="Arial"/>
          <w:highlight w:val="yellow"/>
        </w:rPr>
        <w:t>Partner</w:t>
      </w:r>
      <w:r w:rsidRPr="001207DF">
        <w:rPr>
          <w:rFonts w:ascii="Arial" w:hAnsi="Arial" w:cs="Arial"/>
        </w:rPr>
        <w:t xml:space="preserve"> and HR </w:t>
      </w:r>
      <w:r w:rsidRPr="00343C7E">
        <w:rPr>
          <w:rFonts w:ascii="Arial" w:hAnsi="Arial" w:cs="Arial"/>
          <w:highlight w:val="yellow"/>
        </w:rPr>
        <w:t>Partner</w:t>
      </w:r>
      <w:r w:rsidRPr="001207DF">
        <w:rPr>
          <w:rFonts w:ascii="Arial" w:hAnsi="Arial" w:cs="Arial"/>
        </w:rPr>
        <w:t xml:space="preserve"> to determine if an accommodation should be granted and what type of protections will apply, if any.  </w:t>
      </w:r>
    </w:p>
    <w:p w14:paraId="553ADC6D" w14:textId="77777777" w:rsidR="001207DF" w:rsidRPr="001207DF" w:rsidRDefault="001207DF" w:rsidP="001207DF">
      <w:pPr>
        <w:pStyle w:val="ListParagraph"/>
        <w:numPr>
          <w:ilvl w:val="0"/>
          <w:numId w:val="16"/>
        </w:numPr>
        <w:rPr>
          <w:rFonts w:ascii="Arial" w:hAnsi="Arial" w:cs="Arial"/>
        </w:rPr>
      </w:pPr>
      <w:r w:rsidRPr="001207DF">
        <w:rPr>
          <w:rFonts w:ascii="Arial" w:hAnsi="Arial" w:cs="Arial"/>
        </w:rPr>
        <w:t xml:space="preserve">Where Americans with Disabilities Act Accommodation cases are warranted, they will be managed by Employer’s Guardian.  </w:t>
      </w:r>
    </w:p>
    <w:p w14:paraId="4E273057" w14:textId="77777777" w:rsidR="001207DF" w:rsidRPr="001207DF" w:rsidRDefault="001207DF" w:rsidP="001207DF">
      <w:pPr>
        <w:pStyle w:val="ListParagraph"/>
        <w:numPr>
          <w:ilvl w:val="1"/>
          <w:numId w:val="16"/>
        </w:numPr>
        <w:rPr>
          <w:rFonts w:ascii="Arial" w:hAnsi="Arial" w:cs="Arial"/>
        </w:rPr>
      </w:pPr>
      <w:r w:rsidRPr="001207DF">
        <w:rPr>
          <w:rFonts w:ascii="Arial" w:hAnsi="Arial" w:cs="Arial"/>
        </w:rPr>
        <w:t xml:space="preserve">The HR </w:t>
      </w:r>
      <w:r w:rsidRPr="00343C7E">
        <w:rPr>
          <w:rFonts w:ascii="Arial" w:hAnsi="Arial" w:cs="Arial"/>
          <w:highlight w:val="yellow"/>
        </w:rPr>
        <w:t>Partner</w:t>
      </w:r>
      <w:r w:rsidRPr="001207DF">
        <w:rPr>
          <w:rFonts w:ascii="Arial" w:hAnsi="Arial" w:cs="Arial"/>
        </w:rPr>
        <w:t xml:space="preserve"> will be notified throughout the interactive process.</w:t>
      </w:r>
    </w:p>
    <w:p w14:paraId="50766547" w14:textId="77777777" w:rsidR="001207DF" w:rsidRPr="001207DF" w:rsidRDefault="001207DF" w:rsidP="001207DF">
      <w:pPr>
        <w:pStyle w:val="ListParagraph"/>
        <w:numPr>
          <w:ilvl w:val="0"/>
          <w:numId w:val="16"/>
        </w:numPr>
        <w:rPr>
          <w:rFonts w:ascii="Arial" w:hAnsi="Arial" w:cs="Arial"/>
        </w:rPr>
      </w:pPr>
      <w:r w:rsidRPr="001207DF">
        <w:rPr>
          <w:rFonts w:ascii="Arial" w:hAnsi="Arial" w:cs="Arial"/>
        </w:rPr>
        <w:t xml:space="preserve">Employer’s Guardian will coordinate through HR </w:t>
      </w:r>
      <w:r w:rsidRPr="00343C7E">
        <w:rPr>
          <w:rFonts w:ascii="Arial" w:hAnsi="Arial" w:cs="Arial"/>
          <w:highlight w:val="yellow"/>
        </w:rPr>
        <w:t>Partner</w:t>
      </w:r>
      <w:r w:rsidRPr="001207DF">
        <w:rPr>
          <w:rFonts w:ascii="Arial" w:hAnsi="Arial" w:cs="Arial"/>
        </w:rPr>
        <w:t xml:space="preserve"> to obtain medical certification.</w:t>
      </w:r>
    </w:p>
    <w:p w14:paraId="69182F4E"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Attendance Management</w:t>
      </w:r>
    </w:p>
    <w:p w14:paraId="5FDBAD5C" w14:textId="77777777" w:rsidR="001207DF" w:rsidRPr="001207DF" w:rsidRDefault="001207DF" w:rsidP="001207DF">
      <w:pPr>
        <w:rPr>
          <w:rFonts w:ascii="Arial" w:hAnsi="Arial" w:cs="Arial"/>
        </w:rPr>
      </w:pPr>
      <w:r w:rsidRPr="001207DF">
        <w:rPr>
          <w:rFonts w:ascii="Arial" w:hAnsi="Arial" w:cs="Arial"/>
        </w:rPr>
        <w:t xml:space="preserve">Maintaining an accurate list of available employees to work is core to everyone’s success.  Please make attendance management a daily priority.  </w:t>
      </w:r>
    </w:p>
    <w:p w14:paraId="09967D17" w14:textId="77777777" w:rsidR="001207DF" w:rsidRPr="001207DF" w:rsidRDefault="001207DF" w:rsidP="001207DF">
      <w:pPr>
        <w:pStyle w:val="ListParagraph"/>
        <w:numPr>
          <w:ilvl w:val="0"/>
          <w:numId w:val="17"/>
        </w:numPr>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 xml:space="preserve">s will document employee unplanned absence or tardy using Elements in EGForce. </w:t>
      </w:r>
    </w:p>
    <w:p w14:paraId="6D498696" w14:textId="77777777" w:rsidR="001207DF" w:rsidRPr="001207DF" w:rsidRDefault="001207DF" w:rsidP="001207DF">
      <w:pPr>
        <w:pStyle w:val="ListParagraph"/>
        <w:numPr>
          <w:ilvl w:val="1"/>
          <w:numId w:val="17"/>
        </w:numPr>
        <w:rPr>
          <w:rFonts w:ascii="Arial" w:hAnsi="Arial" w:cs="Arial"/>
        </w:rPr>
      </w:pPr>
      <w:r w:rsidRPr="001207DF">
        <w:rPr>
          <w:rFonts w:ascii="Arial" w:hAnsi="Arial" w:cs="Arial"/>
        </w:rPr>
        <w:t xml:space="preserve">Ask why the employee is missing work.  If health related, do not ask for details.  Do document any details that are given voluntarily.  Respect the employee’s right to privacy. </w:t>
      </w:r>
    </w:p>
    <w:p w14:paraId="38BD2147" w14:textId="77777777" w:rsidR="001207DF" w:rsidRPr="001207DF" w:rsidRDefault="001207DF" w:rsidP="001207DF">
      <w:pPr>
        <w:pStyle w:val="ListParagraph"/>
        <w:numPr>
          <w:ilvl w:val="1"/>
          <w:numId w:val="17"/>
        </w:numPr>
        <w:rPr>
          <w:rFonts w:ascii="Arial" w:hAnsi="Arial" w:cs="Arial"/>
        </w:rPr>
      </w:pPr>
      <w:r w:rsidRPr="001207DF">
        <w:rPr>
          <w:rFonts w:ascii="Arial" w:hAnsi="Arial" w:cs="Arial"/>
        </w:rPr>
        <w:t xml:space="preserve">If the employee failed to call in, make sure to document attempts to contact the employee. (i.e. take a screenshot of the text, send the picture to the HR </w:t>
      </w:r>
      <w:r w:rsidRPr="00343C7E">
        <w:rPr>
          <w:rFonts w:ascii="Arial" w:hAnsi="Arial" w:cs="Arial"/>
          <w:highlight w:val="yellow"/>
        </w:rPr>
        <w:t>Partner</w:t>
      </w:r>
      <w:r w:rsidRPr="001207DF">
        <w:rPr>
          <w:rFonts w:ascii="Arial" w:hAnsi="Arial" w:cs="Arial"/>
        </w:rPr>
        <w:t>, and record notes in the Elements Tool). Example:</w:t>
      </w:r>
    </w:p>
    <w:p w14:paraId="4AB27324" w14:textId="77777777" w:rsidR="001207DF" w:rsidRPr="001207DF" w:rsidRDefault="001207DF" w:rsidP="001207DF">
      <w:pPr>
        <w:pStyle w:val="ListParagraph"/>
        <w:numPr>
          <w:ilvl w:val="2"/>
          <w:numId w:val="17"/>
        </w:numPr>
        <w:rPr>
          <w:rFonts w:ascii="Arial" w:hAnsi="Arial" w:cs="Arial"/>
        </w:rPr>
      </w:pPr>
      <w:r w:rsidRPr="001207DF">
        <w:rPr>
          <w:rFonts w:ascii="Arial" w:hAnsi="Arial" w:cs="Arial"/>
        </w:rPr>
        <w:t>2-17-2016 John didn’t report as scheduled; sent text; no response.</w:t>
      </w:r>
    </w:p>
    <w:p w14:paraId="3AF7F775" w14:textId="77777777" w:rsidR="001207DF" w:rsidRPr="001207DF" w:rsidRDefault="001207DF" w:rsidP="001207DF">
      <w:pPr>
        <w:pStyle w:val="ListParagraph"/>
        <w:numPr>
          <w:ilvl w:val="0"/>
          <w:numId w:val="17"/>
        </w:numPr>
        <w:rPr>
          <w:rFonts w:ascii="Arial" w:hAnsi="Arial" w:cs="Arial"/>
        </w:rPr>
      </w:pPr>
      <w:r w:rsidRPr="001207DF">
        <w:rPr>
          <w:rFonts w:ascii="Arial" w:hAnsi="Arial" w:cs="Arial"/>
        </w:rPr>
        <w:t xml:space="preserve">HR </w:t>
      </w:r>
      <w:r w:rsidRPr="00343C7E">
        <w:rPr>
          <w:rFonts w:ascii="Arial" w:hAnsi="Arial" w:cs="Arial"/>
          <w:highlight w:val="yellow"/>
        </w:rPr>
        <w:t>Partner</w:t>
      </w:r>
      <w:r w:rsidRPr="001207DF">
        <w:rPr>
          <w:rFonts w:ascii="Arial" w:hAnsi="Arial" w:cs="Arial"/>
        </w:rPr>
        <w:t xml:space="preserve"> is responsible for categorizing attendance events recorded in Elements.  They have the training to determine if the reason for the event has legal protections.  They will also assign a point value based on Company policy.   </w:t>
      </w:r>
    </w:p>
    <w:p w14:paraId="55DD1300"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Employee Separation</w:t>
      </w:r>
    </w:p>
    <w:p w14:paraId="1D2EDC7D" w14:textId="77777777" w:rsidR="001207DF" w:rsidRPr="001207DF" w:rsidRDefault="001207DF" w:rsidP="001207DF">
      <w:pPr>
        <w:pStyle w:val="ListParagraph"/>
        <w:numPr>
          <w:ilvl w:val="0"/>
          <w:numId w:val="18"/>
        </w:numPr>
        <w:rPr>
          <w:rFonts w:ascii="Arial" w:hAnsi="Arial" w:cs="Arial"/>
        </w:rPr>
      </w:pPr>
      <w:r w:rsidRPr="001207DF">
        <w:rPr>
          <w:rFonts w:ascii="Arial" w:hAnsi="Arial" w:cs="Arial"/>
        </w:rPr>
        <w:t xml:space="preserve">All terminations are to be approved by the HR </w:t>
      </w:r>
      <w:r w:rsidRPr="00343C7E">
        <w:rPr>
          <w:rFonts w:ascii="Arial" w:hAnsi="Arial" w:cs="Arial"/>
          <w:highlight w:val="yellow"/>
        </w:rPr>
        <w:t>Partner</w:t>
      </w:r>
      <w:r w:rsidRPr="001207DF">
        <w:rPr>
          <w:rFonts w:ascii="Arial" w:hAnsi="Arial" w:cs="Arial"/>
        </w:rPr>
        <w:t xml:space="preserve">.  The Manager </w:t>
      </w:r>
      <w:r w:rsidRPr="00343C7E">
        <w:rPr>
          <w:rFonts w:ascii="Arial" w:hAnsi="Arial" w:cs="Arial"/>
          <w:highlight w:val="yellow"/>
        </w:rPr>
        <w:t>Partner</w:t>
      </w:r>
      <w:r w:rsidRPr="001207DF">
        <w:rPr>
          <w:rFonts w:ascii="Arial" w:hAnsi="Arial" w:cs="Arial"/>
        </w:rPr>
        <w:t xml:space="preserve"> dealing with the employee issue can consult with HR on Duty about the best course of action before or after based on the situation.</w:t>
      </w:r>
    </w:p>
    <w:p w14:paraId="29CD7A0F" w14:textId="77777777" w:rsidR="001207DF" w:rsidRPr="001207DF" w:rsidRDefault="001207DF" w:rsidP="001207DF">
      <w:pPr>
        <w:pStyle w:val="ListParagraph"/>
        <w:numPr>
          <w:ilvl w:val="0"/>
          <w:numId w:val="18"/>
        </w:numPr>
        <w:rPr>
          <w:rFonts w:ascii="Arial" w:hAnsi="Arial" w:cs="Arial"/>
        </w:rPr>
      </w:pPr>
      <w:r w:rsidRPr="001207DF">
        <w:rPr>
          <w:rFonts w:ascii="Arial" w:hAnsi="Arial" w:cs="Arial"/>
        </w:rPr>
        <w:t>Once a termination is approved:</w:t>
      </w:r>
    </w:p>
    <w:p w14:paraId="4AD05256" w14:textId="77777777" w:rsidR="001207DF" w:rsidRPr="001207DF" w:rsidRDefault="001207DF" w:rsidP="001207DF">
      <w:pPr>
        <w:pStyle w:val="ListParagraph"/>
        <w:numPr>
          <w:ilvl w:val="1"/>
          <w:numId w:val="18"/>
        </w:numPr>
        <w:rPr>
          <w:rFonts w:ascii="Arial" w:hAnsi="Arial" w:cs="Arial"/>
        </w:rPr>
      </w:pPr>
      <w:r w:rsidRPr="001207DF">
        <w:rPr>
          <w:rFonts w:ascii="Arial" w:hAnsi="Arial" w:cs="Arial"/>
        </w:rPr>
        <w:t xml:space="preserve">HR on Duty will produce a Change in Relationship used to formally document the termination in four hours. When urgent, please call Employer’s Guardian. </w:t>
      </w:r>
    </w:p>
    <w:p w14:paraId="34F3929F" w14:textId="77777777" w:rsidR="001207DF" w:rsidRPr="001207DF" w:rsidRDefault="001207DF" w:rsidP="001207DF">
      <w:pPr>
        <w:pStyle w:val="ListParagraph"/>
        <w:numPr>
          <w:ilvl w:val="1"/>
          <w:numId w:val="18"/>
        </w:numPr>
        <w:rPr>
          <w:rFonts w:ascii="Arial" w:hAnsi="Arial" w:cs="Arial"/>
        </w:rPr>
      </w:pPr>
      <w:r w:rsidRPr="001207DF">
        <w:rPr>
          <w:rFonts w:ascii="Arial" w:hAnsi="Arial" w:cs="Arial"/>
        </w:rPr>
        <w:t xml:space="preserve">Termination documents will be sent to the person requesting the termination, commonly HR </w:t>
      </w:r>
      <w:r w:rsidRPr="00343C7E">
        <w:rPr>
          <w:rFonts w:ascii="Arial" w:hAnsi="Arial" w:cs="Arial"/>
          <w:highlight w:val="yellow"/>
        </w:rPr>
        <w:t>Partner</w:t>
      </w:r>
      <w:r w:rsidRPr="001207DF">
        <w:rPr>
          <w:rFonts w:ascii="Arial" w:hAnsi="Arial" w:cs="Arial"/>
        </w:rPr>
        <w:t xml:space="preserve">.     </w:t>
      </w:r>
    </w:p>
    <w:p w14:paraId="7F4CAE62" w14:textId="77777777" w:rsidR="001207DF" w:rsidRPr="001207DF" w:rsidRDefault="001207DF" w:rsidP="001207DF">
      <w:pPr>
        <w:pStyle w:val="ListParagraph"/>
        <w:numPr>
          <w:ilvl w:val="0"/>
          <w:numId w:val="18"/>
        </w:numPr>
        <w:rPr>
          <w:rFonts w:ascii="Arial" w:hAnsi="Arial" w:cs="Arial"/>
        </w:rPr>
      </w:pPr>
      <w:r w:rsidRPr="001207DF">
        <w:rPr>
          <w:rFonts w:ascii="Arial" w:hAnsi="Arial" w:cs="Arial"/>
        </w:rPr>
        <w:t xml:space="preserve">Terminations are not to occur without final wages in hand. </w:t>
      </w:r>
    </w:p>
    <w:p w14:paraId="3BCAD086" w14:textId="77777777" w:rsidR="001207DF" w:rsidRPr="001207DF" w:rsidRDefault="001207DF" w:rsidP="001207DF">
      <w:pPr>
        <w:pStyle w:val="ListParagraph"/>
        <w:numPr>
          <w:ilvl w:val="1"/>
          <w:numId w:val="18"/>
        </w:numPr>
        <w:rPr>
          <w:rFonts w:ascii="Arial" w:hAnsi="Arial" w:cs="Arial"/>
        </w:rPr>
      </w:pPr>
      <w:r w:rsidRPr="001207DF">
        <w:rPr>
          <w:rFonts w:ascii="Arial" w:hAnsi="Arial" w:cs="Arial"/>
        </w:rPr>
        <w:t xml:space="preserve">Collect Company Property </w:t>
      </w:r>
    </w:p>
    <w:p w14:paraId="6EAE864F" w14:textId="77777777" w:rsidR="001207DF" w:rsidRPr="001207DF" w:rsidRDefault="001207DF" w:rsidP="001207DF">
      <w:pPr>
        <w:pStyle w:val="ListParagraph"/>
        <w:numPr>
          <w:ilvl w:val="0"/>
          <w:numId w:val="18"/>
        </w:numPr>
        <w:rPr>
          <w:rFonts w:ascii="Arial" w:hAnsi="Arial" w:cs="Arial"/>
        </w:rPr>
      </w:pPr>
      <w:r w:rsidRPr="001207DF">
        <w:rPr>
          <w:rFonts w:ascii="Arial" w:hAnsi="Arial" w:cs="Arial"/>
        </w:rPr>
        <w:t xml:space="preserve">Once all forms are signed by the employee and the Manager </w:t>
      </w:r>
      <w:r w:rsidRPr="00343C7E">
        <w:rPr>
          <w:rFonts w:ascii="Arial" w:hAnsi="Arial" w:cs="Arial"/>
          <w:highlight w:val="yellow"/>
        </w:rPr>
        <w:t>Partner</w:t>
      </w:r>
      <w:r w:rsidRPr="001207DF">
        <w:rPr>
          <w:rFonts w:ascii="Arial" w:hAnsi="Arial" w:cs="Arial"/>
        </w:rPr>
        <w:t>, they should be uploaded into EGForce.</w:t>
      </w:r>
    </w:p>
    <w:p w14:paraId="3863788A"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Injury Reporting</w:t>
      </w:r>
    </w:p>
    <w:p w14:paraId="5B141914" w14:textId="77777777" w:rsidR="001207DF" w:rsidRPr="001207DF" w:rsidRDefault="001207DF" w:rsidP="001207DF">
      <w:pPr>
        <w:pStyle w:val="ListParagraph"/>
        <w:numPr>
          <w:ilvl w:val="0"/>
          <w:numId w:val="3"/>
        </w:numPr>
        <w:spacing w:after="120" w:line="240" w:lineRule="auto"/>
        <w:rPr>
          <w:rFonts w:ascii="Arial" w:hAnsi="Arial" w:cs="Arial"/>
        </w:rPr>
      </w:pPr>
      <w:r w:rsidRPr="001207DF">
        <w:rPr>
          <w:rFonts w:ascii="Arial" w:hAnsi="Arial" w:cs="Arial"/>
        </w:rPr>
        <w:t xml:space="preserve">Manager </w:t>
      </w:r>
      <w:r w:rsidRPr="00343C7E">
        <w:rPr>
          <w:rFonts w:ascii="Arial" w:hAnsi="Arial" w:cs="Arial"/>
          <w:highlight w:val="yellow"/>
        </w:rPr>
        <w:t>Partner</w:t>
      </w:r>
      <w:r w:rsidRPr="001207DF">
        <w:rPr>
          <w:rFonts w:ascii="Arial" w:hAnsi="Arial" w:cs="Arial"/>
        </w:rPr>
        <w:t>s and Supervisors are responsible for the initial investigation of all injuries.  Steps:</w:t>
      </w:r>
    </w:p>
    <w:p w14:paraId="2D12F107"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Notify the client Safety Officer of any injury immediately.  If not available, notify EG at 916-635-2543.</w:t>
      </w:r>
    </w:p>
    <w:p w14:paraId="4AB56E70"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 xml:space="preserve">The Safety Officer or Risk </w:t>
      </w:r>
      <w:r w:rsidRPr="00343C7E">
        <w:rPr>
          <w:rFonts w:ascii="Arial" w:hAnsi="Arial" w:cs="Arial"/>
          <w:highlight w:val="yellow"/>
        </w:rPr>
        <w:t>Partner</w:t>
      </w:r>
      <w:r w:rsidRPr="001207DF">
        <w:rPr>
          <w:rFonts w:ascii="Arial" w:hAnsi="Arial" w:cs="Arial"/>
        </w:rPr>
        <w:t xml:space="preserve"> will notify Employer’s Guardian as soon as possible to determine plan of action for treatment and claim reporting.</w:t>
      </w:r>
    </w:p>
    <w:p w14:paraId="2D5A90CF"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 xml:space="preserve">EG will send an email to the person who reports the injury, with guidance for first aid determination and appropriate forms to complete. </w:t>
      </w:r>
    </w:p>
    <w:p w14:paraId="0672320A"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 xml:space="preserve">During normal business hours, EG will send an authorization for treatment to the nearest approved medical provider to ensure cost controls are in place.  After hours, the client Safety officer or designated representative will authorize treatment. </w:t>
      </w:r>
    </w:p>
    <w:p w14:paraId="65F65F21" w14:textId="77777777" w:rsidR="001207DF" w:rsidRPr="001207DF" w:rsidRDefault="001207DF" w:rsidP="001207DF">
      <w:pPr>
        <w:pStyle w:val="ListParagraph"/>
        <w:numPr>
          <w:ilvl w:val="2"/>
          <w:numId w:val="3"/>
        </w:numPr>
        <w:spacing w:after="120" w:line="240" w:lineRule="auto"/>
        <w:rPr>
          <w:rFonts w:ascii="Arial" w:hAnsi="Arial" w:cs="Arial"/>
        </w:rPr>
      </w:pPr>
      <w:r w:rsidRPr="001207DF">
        <w:rPr>
          <w:rFonts w:ascii="Arial" w:hAnsi="Arial" w:cs="Arial"/>
        </w:rPr>
        <w:t xml:space="preserve">Concentra is usually the first choice. </w:t>
      </w:r>
    </w:p>
    <w:p w14:paraId="37AC695A" w14:textId="77777777" w:rsidR="001207DF" w:rsidRPr="001207DF" w:rsidRDefault="001207DF" w:rsidP="001207DF">
      <w:pPr>
        <w:pStyle w:val="ListParagraph"/>
        <w:numPr>
          <w:ilvl w:val="2"/>
          <w:numId w:val="3"/>
        </w:numPr>
        <w:spacing w:after="120" w:line="240" w:lineRule="auto"/>
        <w:rPr>
          <w:rFonts w:ascii="Arial" w:hAnsi="Arial" w:cs="Arial"/>
        </w:rPr>
      </w:pPr>
      <w:r w:rsidRPr="001207DF">
        <w:rPr>
          <w:rFonts w:ascii="Arial" w:hAnsi="Arial" w:cs="Arial"/>
        </w:rPr>
        <w:lastRenderedPageBreak/>
        <w:t xml:space="preserve">Risk </w:t>
      </w:r>
      <w:r w:rsidRPr="00343C7E">
        <w:rPr>
          <w:rFonts w:ascii="Arial" w:hAnsi="Arial" w:cs="Arial"/>
          <w:highlight w:val="yellow"/>
        </w:rPr>
        <w:t>partner</w:t>
      </w:r>
      <w:r w:rsidRPr="001207DF">
        <w:rPr>
          <w:rFonts w:ascii="Arial" w:hAnsi="Arial" w:cs="Arial"/>
        </w:rPr>
        <w:t xml:space="preserve"> will use the Concentra Authorization Form provided by EG to ensure protocols are followed at Concentra.</w:t>
      </w:r>
    </w:p>
    <w:p w14:paraId="6C527EE7"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 xml:space="preserve">The Manager </w:t>
      </w:r>
      <w:r w:rsidRPr="00343C7E">
        <w:rPr>
          <w:rFonts w:ascii="Arial" w:hAnsi="Arial" w:cs="Arial"/>
          <w:highlight w:val="yellow"/>
        </w:rPr>
        <w:t>Partner</w:t>
      </w:r>
      <w:r w:rsidRPr="001207DF">
        <w:rPr>
          <w:rFonts w:ascii="Arial" w:hAnsi="Arial" w:cs="Arial"/>
        </w:rPr>
        <w:t xml:space="preserve"> will begin their investigation immediately by completing the accident investigation form and taking pictures of all available evidence.  The injured will complete an employee accident report form as soon as they are able.</w:t>
      </w:r>
    </w:p>
    <w:p w14:paraId="33DB629F"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 xml:space="preserve">All injury documentation will be submitted to the Safety Officer, who will review and email to </w:t>
      </w:r>
      <w:hyperlink r:id="rId16" w:history="1">
        <w:r w:rsidRPr="001207DF">
          <w:rPr>
            <w:rStyle w:val="Hyperlink"/>
            <w:rFonts w:ascii="Arial" w:hAnsi="Arial" w:cs="Arial"/>
          </w:rPr>
          <w:t>risk@employersguardian.com</w:t>
        </w:r>
      </w:hyperlink>
      <w:r w:rsidRPr="001207DF">
        <w:rPr>
          <w:rFonts w:ascii="Arial" w:hAnsi="Arial" w:cs="Arial"/>
        </w:rPr>
        <w:t xml:space="preserve"> for review and filing in EG Force. </w:t>
      </w:r>
    </w:p>
    <w:p w14:paraId="02634D99" w14:textId="77777777" w:rsidR="001207DF" w:rsidRPr="001207DF" w:rsidRDefault="001207DF" w:rsidP="001207DF">
      <w:pPr>
        <w:pStyle w:val="ListParagraph"/>
        <w:numPr>
          <w:ilvl w:val="1"/>
          <w:numId w:val="3"/>
        </w:numPr>
        <w:spacing w:after="120" w:line="240" w:lineRule="auto"/>
        <w:rPr>
          <w:rFonts w:ascii="Arial" w:hAnsi="Arial" w:cs="Arial"/>
        </w:rPr>
      </w:pPr>
      <w:r w:rsidRPr="001207DF">
        <w:rPr>
          <w:rFonts w:ascii="Arial" w:hAnsi="Arial" w:cs="Arial"/>
        </w:rPr>
        <w:t>EG will follow up with the injured, witnesses and Safety personnel to finalize the Investigation and corrective action plan.</w:t>
      </w:r>
    </w:p>
    <w:p w14:paraId="36A4A646" w14:textId="77777777" w:rsidR="001207DF" w:rsidRPr="001207DF" w:rsidRDefault="001207DF" w:rsidP="001207DF">
      <w:pPr>
        <w:pStyle w:val="ListParagraph"/>
        <w:numPr>
          <w:ilvl w:val="0"/>
          <w:numId w:val="3"/>
        </w:numPr>
        <w:spacing w:after="120" w:line="240" w:lineRule="auto"/>
        <w:rPr>
          <w:rFonts w:ascii="Arial" w:hAnsi="Arial" w:cs="Arial"/>
        </w:rPr>
      </w:pPr>
      <w:r w:rsidRPr="001207DF">
        <w:rPr>
          <w:rFonts w:ascii="Arial" w:hAnsi="Arial" w:cs="Arial"/>
        </w:rPr>
        <w:t xml:space="preserve">The Safety Officer or HR </w:t>
      </w:r>
      <w:r w:rsidRPr="00343C7E">
        <w:rPr>
          <w:rFonts w:ascii="Arial" w:hAnsi="Arial" w:cs="Arial"/>
          <w:highlight w:val="yellow"/>
        </w:rPr>
        <w:t>Partner</w:t>
      </w:r>
      <w:r w:rsidRPr="001207DF">
        <w:rPr>
          <w:rFonts w:ascii="Arial" w:hAnsi="Arial" w:cs="Arial"/>
        </w:rPr>
        <w:t xml:space="preserve"> will give insurance carrier reporting directions for EG to follow.  All reporting will flow through EG.   </w:t>
      </w:r>
    </w:p>
    <w:p w14:paraId="658B8E0B"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Workers' Compensation Claims and Expense Management</w:t>
      </w:r>
    </w:p>
    <w:p w14:paraId="35D518D5" w14:textId="77777777" w:rsidR="001207DF" w:rsidRPr="001207DF" w:rsidRDefault="001207DF" w:rsidP="001207DF">
      <w:pPr>
        <w:spacing w:after="120" w:line="240" w:lineRule="auto"/>
        <w:rPr>
          <w:rFonts w:ascii="Arial" w:hAnsi="Arial" w:cs="Arial"/>
          <w:b/>
        </w:rPr>
      </w:pPr>
      <w:r w:rsidRPr="001207DF">
        <w:rPr>
          <w:rFonts w:ascii="Arial" w:hAnsi="Arial" w:cs="Arial"/>
          <w:b/>
        </w:rPr>
        <w:t>Claims:</w:t>
      </w:r>
    </w:p>
    <w:p w14:paraId="4B267F3E"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Safety Officer or Manager </w:t>
      </w:r>
      <w:r w:rsidRPr="00343C7E">
        <w:rPr>
          <w:rFonts w:ascii="Arial" w:hAnsi="Arial" w:cs="Arial"/>
          <w:highlight w:val="yellow"/>
        </w:rPr>
        <w:t>Partner</w:t>
      </w:r>
      <w:r w:rsidRPr="001207DF">
        <w:rPr>
          <w:rFonts w:ascii="Arial" w:hAnsi="Arial" w:cs="Arial"/>
        </w:rPr>
        <w:t xml:space="preserve"> to report injuries to EG for investigation.</w:t>
      </w:r>
    </w:p>
    <w:p w14:paraId="1EEC3B87"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EG to report claims to carrier per client authorization.</w:t>
      </w:r>
    </w:p>
    <w:p w14:paraId="67B460E3"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EG will work directly with the </w:t>
      </w:r>
      <w:proofErr w:type="gramStart"/>
      <w:r w:rsidRPr="001207DF">
        <w:rPr>
          <w:rFonts w:ascii="Arial" w:hAnsi="Arial" w:cs="Arial"/>
        </w:rPr>
        <w:t>claims</w:t>
      </w:r>
      <w:proofErr w:type="gramEnd"/>
      <w:r w:rsidRPr="001207DF">
        <w:rPr>
          <w:rFonts w:ascii="Arial" w:hAnsi="Arial" w:cs="Arial"/>
        </w:rPr>
        <w:t xml:space="preserve"> adjuster and broker.</w:t>
      </w:r>
    </w:p>
    <w:p w14:paraId="0DF5E32C"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EG to be primary point of contact for client for purposes of efficiency.  This will prevent the insurance adjuster from being overwhelmed by redundant questions or concerns.</w:t>
      </w:r>
    </w:p>
    <w:p w14:paraId="2D18C862"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Claim status can be viewed in EGForce.  </w:t>
      </w:r>
    </w:p>
    <w:p w14:paraId="2ACC1053" w14:textId="77777777" w:rsidR="001207DF" w:rsidRPr="001207DF" w:rsidRDefault="001207DF" w:rsidP="001207DF">
      <w:pPr>
        <w:pStyle w:val="ListParagraph"/>
        <w:numPr>
          <w:ilvl w:val="1"/>
          <w:numId w:val="7"/>
        </w:numPr>
        <w:spacing w:after="120" w:line="240" w:lineRule="auto"/>
        <w:rPr>
          <w:rFonts w:ascii="Arial" w:hAnsi="Arial" w:cs="Arial"/>
        </w:rPr>
      </w:pPr>
      <w:r w:rsidRPr="001207DF">
        <w:rPr>
          <w:rFonts w:ascii="Arial" w:hAnsi="Arial" w:cs="Arial"/>
        </w:rPr>
        <w:t>EG will provide routine Claim Assessment Reports to client and Broker to report on progress, claim expense and strategize about cost control opportunities.</w:t>
      </w:r>
    </w:p>
    <w:p w14:paraId="719B06E2" w14:textId="77777777" w:rsidR="001207DF" w:rsidRPr="001207DF" w:rsidRDefault="001207DF" w:rsidP="001207DF">
      <w:pPr>
        <w:spacing w:after="120" w:line="240" w:lineRule="auto"/>
        <w:rPr>
          <w:rFonts w:ascii="Arial" w:hAnsi="Arial" w:cs="Arial"/>
          <w:b/>
        </w:rPr>
      </w:pPr>
      <w:r w:rsidRPr="001207DF">
        <w:rPr>
          <w:rFonts w:ascii="Arial" w:hAnsi="Arial" w:cs="Arial"/>
          <w:b/>
        </w:rPr>
        <w:t>Audits:</w:t>
      </w:r>
    </w:p>
    <w:p w14:paraId="6363F7EC"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Audits will be handled at the offices of EG.</w:t>
      </w:r>
    </w:p>
    <w:p w14:paraId="0D2B0143" w14:textId="77777777"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Hiring Administrator will classify employees during the DocuSign enrollment process.  </w:t>
      </w:r>
      <w:r w:rsidRPr="00580FE3">
        <w:rPr>
          <w:rFonts w:ascii="Arial" w:hAnsi="Arial" w:cs="Arial"/>
          <w:highlight w:val="yellow"/>
        </w:rPr>
        <w:t>HR Partner</w:t>
      </w:r>
      <w:r w:rsidRPr="001207DF">
        <w:rPr>
          <w:rFonts w:ascii="Arial" w:hAnsi="Arial" w:cs="Arial"/>
        </w:rPr>
        <w:t xml:space="preserve"> will update their classification as needed in EGForce.</w:t>
      </w:r>
    </w:p>
    <w:p w14:paraId="45DC29BA" w14:textId="77777777" w:rsidR="001207DF" w:rsidRPr="004027C8" w:rsidRDefault="001207DF" w:rsidP="001207DF">
      <w:pPr>
        <w:pStyle w:val="Heading1"/>
        <w:rPr>
          <w:rFonts w:ascii="Arial" w:hAnsi="Arial" w:cs="Arial"/>
          <w:color w:val="1F3864" w:themeColor="accent1" w:themeShade="80"/>
          <w:sz w:val="28"/>
          <w:szCs w:val="28"/>
        </w:rPr>
      </w:pPr>
      <w:r w:rsidRPr="004027C8">
        <w:rPr>
          <w:rFonts w:ascii="Arial" w:hAnsi="Arial" w:cs="Arial"/>
          <w:color w:val="1F3864" w:themeColor="accent1" w:themeShade="80"/>
          <w:sz w:val="28"/>
          <w:szCs w:val="28"/>
        </w:rPr>
        <w:t>Drug Testing Management</w:t>
      </w:r>
    </w:p>
    <w:p w14:paraId="2A399BDD" w14:textId="08501F36" w:rsidR="001207DF" w:rsidRPr="001207DF" w:rsidRDefault="00657506" w:rsidP="001207DF">
      <w:pPr>
        <w:pStyle w:val="ListParagraph"/>
        <w:numPr>
          <w:ilvl w:val="0"/>
          <w:numId w:val="7"/>
        </w:numPr>
        <w:spacing w:after="120" w:line="240" w:lineRule="auto"/>
        <w:rPr>
          <w:rFonts w:ascii="Arial" w:hAnsi="Arial" w:cs="Arial"/>
        </w:rPr>
      </w:pPr>
      <w:r w:rsidRPr="00657506">
        <w:rPr>
          <w:rFonts w:ascii="Arial" w:hAnsi="Arial" w:cs="Arial"/>
          <w:highlight w:val="yellow"/>
        </w:rPr>
        <w:t>HR Partner</w:t>
      </w:r>
      <w:r>
        <w:rPr>
          <w:rFonts w:ascii="Arial" w:hAnsi="Arial" w:cs="Arial"/>
        </w:rPr>
        <w:t xml:space="preserve"> will receive</w:t>
      </w:r>
      <w:r w:rsidR="001207DF" w:rsidRPr="001207DF">
        <w:rPr>
          <w:rFonts w:ascii="Arial" w:hAnsi="Arial" w:cs="Arial"/>
        </w:rPr>
        <w:t xml:space="preserve"> all drug testing notifications that apply</w:t>
      </w:r>
      <w:r>
        <w:rPr>
          <w:rFonts w:ascii="Arial" w:hAnsi="Arial" w:cs="Arial"/>
        </w:rPr>
        <w:t xml:space="preserve"> via Advance Workplace Strategies (AWSI)</w:t>
      </w:r>
      <w:r w:rsidR="001207DF" w:rsidRPr="001207DF">
        <w:rPr>
          <w:rFonts w:ascii="Arial" w:hAnsi="Arial" w:cs="Arial"/>
        </w:rPr>
        <w:t>, such as Random Selections</w:t>
      </w:r>
      <w:r>
        <w:rPr>
          <w:rFonts w:ascii="Arial" w:hAnsi="Arial" w:cs="Arial"/>
        </w:rPr>
        <w:t xml:space="preserve"> and </w:t>
      </w:r>
      <w:r w:rsidR="001207DF" w:rsidRPr="001207DF">
        <w:rPr>
          <w:rFonts w:ascii="Arial" w:hAnsi="Arial" w:cs="Arial"/>
        </w:rPr>
        <w:t>Drug Test Results.</w:t>
      </w:r>
    </w:p>
    <w:p w14:paraId="1F026209" w14:textId="3EE2AF25"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Positive result notification will be </w:t>
      </w:r>
      <w:r w:rsidR="00657506">
        <w:rPr>
          <w:rFonts w:ascii="Arial" w:hAnsi="Arial" w:cs="Arial"/>
        </w:rPr>
        <w:t xml:space="preserve">provided by EG to the </w:t>
      </w:r>
      <w:r w:rsidR="00657506" w:rsidRPr="00657506">
        <w:rPr>
          <w:rFonts w:ascii="Arial" w:hAnsi="Arial" w:cs="Arial"/>
          <w:highlight w:val="yellow"/>
        </w:rPr>
        <w:t>HR Partner</w:t>
      </w:r>
      <w:r w:rsidR="00657506">
        <w:rPr>
          <w:rFonts w:ascii="Arial" w:hAnsi="Arial" w:cs="Arial"/>
        </w:rPr>
        <w:t xml:space="preserve"> </w:t>
      </w:r>
      <w:r w:rsidRPr="001207DF">
        <w:rPr>
          <w:rFonts w:ascii="Arial" w:hAnsi="Arial" w:cs="Arial"/>
        </w:rPr>
        <w:t>via phone call in the interest of time.</w:t>
      </w:r>
    </w:p>
    <w:p w14:paraId="3977B4D5" w14:textId="75CC2710" w:rsidR="001207DF" w:rsidRPr="001207DF" w:rsidRDefault="001207DF" w:rsidP="001207DF">
      <w:pPr>
        <w:pStyle w:val="ListParagraph"/>
        <w:numPr>
          <w:ilvl w:val="0"/>
          <w:numId w:val="7"/>
        </w:numPr>
        <w:spacing w:after="120" w:line="240" w:lineRule="auto"/>
        <w:rPr>
          <w:rFonts w:ascii="Arial" w:hAnsi="Arial" w:cs="Arial"/>
        </w:rPr>
      </w:pPr>
      <w:r w:rsidRPr="001207DF">
        <w:rPr>
          <w:rFonts w:ascii="Arial" w:hAnsi="Arial" w:cs="Arial"/>
        </w:rPr>
        <w:t xml:space="preserve">EG will complete the documentation of consequences associated with positive test results or policy violations </w:t>
      </w:r>
      <w:r w:rsidR="004027C8" w:rsidRPr="001207DF">
        <w:rPr>
          <w:rFonts w:ascii="Arial" w:hAnsi="Arial" w:cs="Arial"/>
        </w:rPr>
        <w:t>using</w:t>
      </w:r>
      <w:r w:rsidRPr="001207DF">
        <w:rPr>
          <w:rFonts w:ascii="Arial" w:hAnsi="Arial" w:cs="Arial"/>
        </w:rPr>
        <w:t xml:space="preserve"> a PIP or Change in Relationship.</w:t>
      </w:r>
    </w:p>
    <w:p w14:paraId="406126BF" w14:textId="26ED7F55" w:rsidR="001207DF" w:rsidRDefault="001207DF" w:rsidP="001207DF">
      <w:pPr>
        <w:pStyle w:val="ListParagraph"/>
        <w:numPr>
          <w:ilvl w:val="0"/>
          <w:numId w:val="7"/>
        </w:numPr>
        <w:spacing w:after="120" w:line="240" w:lineRule="auto"/>
        <w:rPr>
          <w:rFonts w:ascii="Arial" w:hAnsi="Arial" w:cs="Arial"/>
        </w:rPr>
      </w:pPr>
      <w:r w:rsidRPr="00657506">
        <w:rPr>
          <w:rFonts w:ascii="Arial" w:hAnsi="Arial" w:cs="Arial"/>
          <w:highlight w:val="yellow"/>
        </w:rPr>
        <w:t>HR, Risk and Manager Partners</w:t>
      </w:r>
      <w:r w:rsidRPr="001207DF">
        <w:rPr>
          <w:rFonts w:ascii="Arial" w:hAnsi="Arial" w:cs="Arial"/>
        </w:rPr>
        <w:t xml:space="preserve"> will receive Reasonable Suspicion Training from EG and consult with EG </w:t>
      </w:r>
      <w:r w:rsidR="00657506">
        <w:rPr>
          <w:rFonts w:ascii="Arial" w:hAnsi="Arial" w:cs="Arial"/>
        </w:rPr>
        <w:t>Risk Dept.</w:t>
      </w:r>
      <w:r w:rsidRPr="001207DF">
        <w:rPr>
          <w:rFonts w:ascii="Arial" w:hAnsi="Arial" w:cs="Arial"/>
        </w:rPr>
        <w:t xml:space="preserve"> prior to performing a Reasonable Suspicion Test.</w:t>
      </w:r>
    </w:p>
    <w:p w14:paraId="21CA24B6" w14:textId="5EAED913" w:rsidR="00657506" w:rsidRPr="00657506" w:rsidRDefault="00657506" w:rsidP="00657506">
      <w:pPr>
        <w:pStyle w:val="ListParagraph"/>
        <w:numPr>
          <w:ilvl w:val="0"/>
          <w:numId w:val="7"/>
        </w:numPr>
        <w:spacing w:after="120" w:line="240" w:lineRule="auto"/>
        <w:rPr>
          <w:rFonts w:ascii="Arial" w:hAnsi="Arial" w:cs="Arial"/>
        </w:rPr>
      </w:pPr>
      <w:r w:rsidRPr="00657506">
        <w:rPr>
          <w:rFonts w:ascii="Arial" w:hAnsi="Arial" w:cs="Arial"/>
        </w:rPr>
        <w:t xml:space="preserve">EG will setup </w:t>
      </w:r>
      <w:r>
        <w:rPr>
          <w:rFonts w:ascii="Arial" w:hAnsi="Arial" w:cs="Arial"/>
        </w:rPr>
        <w:t>Substance Abuse Professional assessments and rehabilitation programs</w:t>
      </w:r>
      <w:r w:rsidRPr="00657506">
        <w:rPr>
          <w:rFonts w:ascii="Arial" w:hAnsi="Arial" w:cs="Arial"/>
        </w:rPr>
        <w:t xml:space="preserve"> for applicable </w:t>
      </w:r>
      <w:r>
        <w:rPr>
          <w:rFonts w:ascii="Arial" w:hAnsi="Arial" w:cs="Arial"/>
        </w:rPr>
        <w:t>employees</w:t>
      </w:r>
      <w:r w:rsidRPr="00657506">
        <w:rPr>
          <w:rFonts w:ascii="Arial" w:hAnsi="Arial" w:cs="Arial"/>
        </w:rPr>
        <w:t xml:space="preserve"> that provide a positive specimen.</w:t>
      </w:r>
    </w:p>
    <w:p w14:paraId="1CD14F30" w14:textId="77777777" w:rsidR="00E4137E" w:rsidRPr="009D2930" w:rsidRDefault="00E4137E" w:rsidP="001207DF">
      <w:pPr>
        <w:pStyle w:val="Heading1"/>
        <w:rPr>
          <w:rFonts w:ascii="Arial" w:hAnsi="Arial" w:cs="Arial"/>
        </w:rPr>
      </w:pPr>
    </w:p>
    <w:sectPr w:rsidR="00E4137E" w:rsidRPr="009D2930" w:rsidSect="00925880">
      <w:headerReference w:type="default" r:id="rId17"/>
      <w:footerReference w:type="default" r:id="rId18"/>
      <w:pgSz w:w="12240" w:h="15840"/>
      <w:pgMar w:top="1440" w:right="720" w:bottom="720" w:left="720" w:header="720" w:footer="720" w:gutter="0"/>
      <w:pgBorders w:offsetFrom="page">
        <w:top w:val="single" w:sz="4" w:space="24" w:color="44546A" w:themeColor="text2" w:shadow="1"/>
        <w:left w:val="single" w:sz="4" w:space="24" w:color="44546A" w:themeColor="text2" w:shadow="1"/>
        <w:bottom w:val="single" w:sz="4" w:space="24" w:color="44546A" w:themeColor="text2" w:shadow="1"/>
        <w:right w:val="single" w:sz="4" w:space="24" w:color="44546A"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804E" w14:textId="77777777" w:rsidR="00D16FEA" w:rsidRDefault="00D16FEA" w:rsidP="00B024DE">
      <w:pPr>
        <w:spacing w:after="0" w:line="240" w:lineRule="auto"/>
      </w:pPr>
      <w:r>
        <w:separator/>
      </w:r>
    </w:p>
  </w:endnote>
  <w:endnote w:type="continuationSeparator" w:id="0">
    <w:p w14:paraId="604C45DD" w14:textId="77777777" w:rsidR="00D16FEA" w:rsidRDefault="00D16FEA" w:rsidP="00B0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588566"/>
      <w:docPartObj>
        <w:docPartGallery w:val="Page Numbers (Bottom of Page)"/>
        <w:docPartUnique/>
      </w:docPartObj>
    </w:sdtPr>
    <w:sdtEndPr>
      <w:rPr>
        <w:noProof/>
      </w:rPr>
    </w:sdtEndPr>
    <w:sdtContent>
      <w:p w14:paraId="56CADD9F" w14:textId="77777777" w:rsidR="00514FCE" w:rsidRDefault="00514FCE">
        <w:pPr>
          <w:pStyle w:val="Footer"/>
          <w:jc w:val="right"/>
        </w:pPr>
        <w:r>
          <w:fldChar w:fldCharType="begin"/>
        </w:r>
        <w:r>
          <w:instrText xml:space="preserve"> PAGE   \* MERGEFORMAT </w:instrText>
        </w:r>
        <w:r>
          <w:fldChar w:fldCharType="separate"/>
        </w:r>
        <w:r w:rsidR="00CB2A9F">
          <w:rPr>
            <w:noProof/>
          </w:rPr>
          <w:t>4</w:t>
        </w:r>
        <w:r>
          <w:rPr>
            <w:noProof/>
          </w:rPr>
          <w:fldChar w:fldCharType="end"/>
        </w:r>
      </w:p>
    </w:sdtContent>
  </w:sdt>
  <w:p w14:paraId="3FA50E5A" w14:textId="77777777" w:rsidR="00514FCE" w:rsidRDefault="0051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273BD" w14:textId="77777777" w:rsidR="00D16FEA" w:rsidRDefault="00D16FEA" w:rsidP="00B024DE">
      <w:pPr>
        <w:spacing w:after="0" w:line="240" w:lineRule="auto"/>
      </w:pPr>
      <w:r>
        <w:separator/>
      </w:r>
    </w:p>
  </w:footnote>
  <w:footnote w:type="continuationSeparator" w:id="0">
    <w:p w14:paraId="59081989" w14:textId="77777777" w:rsidR="00D16FEA" w:rsidRDefault="00D16FEA" w:rsidP="00B0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D9C1" w14:textId="7B8B6A04" w:rsidR="000E7593" w:rsidRPr="00010AA2" w:rsidRDefault="007E6F80" w:rsidP="007E6F80">
    <w:pPr>
      <w:pStyle w:val="Header"/>
      <w:tabs>
        <w:tab w:val="clear" w:pos="9360"/>
        <w:tab w:val="right" w:pos="10260"/>
      </w:tabs>
      <w:rPr>
        <w:rFonts w:ascii="Arial" w:hAnsi="Arial" w:cs="Arial"/>
        <w:b/>
        <w:color w:val="2F5496" w:themeColor="accent1" w:themeShade="BF"/>
        <w:sz w:val="40"/>
        <w:szCs w:val="40"/>
      </w:rPr>
    </w:pPr>
    <w:r>
      <w:rPr>
        <w:noProof/>
      </w:rPr>
      <w:drawing>
        <wp:anchor distT="0" distB="0" distL="114300" distR="114300" simplePos="0" relativeHeight="251658240" behindDoc="1" locked="0" layoutInCell="1" allowOverlap="1" wp14:anchorId="4819BB6D" wp14:editId="1229B9F2">
          <wp:simplePos x="0" y="0"/>
          <wp:positionH relativeFrom="margin">
            <wp:posOffset>19050</wp:posOffset>
          </wp:positionH>
          <wp:positionV relativeFrom="paragraph">
            <wp:posOffset>-196850</wp:posOffset>
          </wp:positionV>
          <wp:extent cx="1043940" cy="586740"/>
          <wp:effectExtent l="0" t="0" r="3810" b="0"/>
          <wp:wrapTight wrapText="bothSides">
            <wp:wrapPolygon edited="0">
              <wp:start x="0" y="3506"/>
              <wp:lineTo x="0" y="16130"/>
              <wp:lineTo x="1971" y="17532"/>
              <wp:lineTo x="7095" y="17532"/>
              <wp:lineTo x="21285" y="14727"/>
              <wp:lineTo x="21285" y="7013"/>
              <wp:lineTo x="7489" y="3506"/>
              <wp:lineTo x="0" y="35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1F3864" w:themeColor="accent1" w:themeShade="80"/>
        <w:sz w:val="40"/>
        <w:szCs w:val="40"/>
      </w:rPr>
      <w:t xml:space="preserve">    </w:t>
    </w:r>
    <w:r w:rsidR="004B54F9" w:rsidRPr="00D52176">
      <w:rPr>
        <w:rFonts w:ascii="Arial" w:hAnsi="Arial" w:cs="Arial"/>
        <w:b/>
        <w:color w:val="1F3864" w:themeColor="accent1" w:themeShade="80"/>
        <w:sz w:val="40"/>
        <w:szCs w:val="40"/>
      </w:rPr>
      <w:t xml:space="preserve">CLIENT </w:t>
    </w:r>
    <w:r w:rsidR="000E7593" w:rsidRPr="00D52176">
      <w:rPr>
        <w:rFonts w:ascii="Arial" w:hAnsi="Arial" w:cs="Arial"/>
        <w:b/>
        <w:color w:val="1F3864" w:themeColor="accent1" w:themeShade="80"/>
        <w:sz w:val="40"/>
        <w:szCs w:val="40"/>
      </w:rPr>
      <w:t>COLLABORATION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22B3"/>
    <w:multiLevelType w:val="hybridMultilevel"/>
    <w:tmpl w:val="D2B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2740F"/>
    <w:multiLevelType w:val="hybridMultilevel"/>
    <w:tmpl w:val="4D52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7A73"/>
    <w:multiLevelType w:val="hybridMultilevel"/>
    <w:tmpl w:val="ACAC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719EF"/>
    <w:multiLevelType w:val="hybridMultilevel"/>
    <w:tmpl w:val="101ED2FC"/>
    <w:lvl w:ilvl="0" w:tplc="B50C1DB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64536"/>
    <w:multiLevelType w:val="hybridMultilevel"/>
    <w:tmpl w:val="F8C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42907"/>
    <w:multiLevelType w:val="hybridMultilevel"/>
    <w:tmpl w:val="7C16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410D1"/>
    <w:multiLevelType w:val="hybridMultilevel"/>
    <w:tmpl w:val="996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73719"/>
    <w:multiLevelType w:val="hybridMultilevel"/>
    <w:tmpl w:val="E0F0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54A87"/>
    <w:multiLevelType w:val="hybridMultilevel"/>
    <w:tmpl w:val="34CC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9404F"/>
    <w:multiLevelType w:val="hybridMultilevel"/>
    <w:tmpl w:val="AAA6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CB1"/>
    <w:multiLevelType w:val="hybridMultilevel"/>
    <w:tmpl w:val="1C38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14F95"/>
    <w:multiLevelType w:val="hybridMultilevel"/>
    <w:tmpl w:val="B1B4E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47615"/>
    <w:multiLevelType w:val="hybridMultilevel"/>
    <w:tmpl w:val="B33EB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D4D05"/>
    <w:multiLevelType w:val="hybridMultilevel"/>
    <w:tmpl w:val="548C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21185"/>
    <w:multiLevelType w:val="hybridMultilevel"/>
    <w:tmpl w:val="B9CA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F134D"/>
    <w:multiLevelType w:val="hybridMultilevel"/>
    <w:tmpl w:val="5ED4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323D5"/>
    <w:multiLevelType w:val="hybridMultilevel"/>
    <w:tmpl w:val="B5006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0F37FA"/>
    <w:multiLevelType w:val="hybridMultilevel"/>
    <w:tmpl w:val="6010C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94086"/>
    <w:multiLevelType w:val="hybridMultilevel"/>
    <w:tmpl w:val="EB8E2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B713D"/>
    <w:multiLevelType w:val="hybridMultilevel"/>
    <w:tmpl w:val="1C38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5"/>
  </w:num>
  <w:num w:numId="5">
    <w:abstractNumId w:val="8"/>
  </w:num>
  <w:num w:numId="6">
    <w:abstractNumId w:val="0"/>
  </w:num>
  <w:num w:numId="7">
    <w:abstractNumId w:val="13"/>
  </w:num>
  <w:num w:numId="8">
    <w:abstractNumId w:val="6"/>
  </w:num>
  <w:num w:numId="9">
    <w:abstractNumId w:val="9"/>
  </w:num>
  <w:num w:numId="10">
    <w:abstractNumId w:val="2"/>
  </w:num>
  <w:num w:numId="11">
    <w:abstractNumId w:val="11"/>
  </w:num>
  <w:num w:numId="12">
    <w:abstractNumId w:val="16"/>
  </w:num>
  <w:num w:numId="13">
    <w:abstractNumId w:val="17"/>
  </w:num>
  <w:num w:numId="14">
    <w:abstractNumId w:val="12"/>
  </w:num>
  <w:num w:numId="15">
    <w:abstractNumId w:val="19"/>
  </w:num>
  <w:num w:numId="16">
    <w:abstractNumId w:val="10"/>
  </w:num>
  <w:num w:numId="17">
    <w:abstractNumId w:val="14"/>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tzQytbA0MjIAAiUdpeDU4uLM/DyQAtNaADTxepQsAAAA"/>
  </w:docVars>
  <w:rsids>
    <w:rsidRoot w:val="00B024DE"/>
    <w:rsid w:val="00000351"/>
    <w:rsid w:val="000063C9"/>
    <w:rsid w:val="00010AA2"/>
    <w:rsid w:val="0004164C"/>
    <w:rsid w:val="000450E4"/>
    <w:rsid w:val="000806AA"/>
    <w:rsid w:val="00080955"/>
    <w:rsid w:val="00097D41"/>
    <w:rsid w:val="000E04C2"/>
    <w:rsid w:val="000E7593"/>
    <w:rsid w:val="000E78D2"/>
    <w:rsid w:val="000F56A1"/>
    <w:rsid w:val="00103646"/>
    <w:rsid w:val="00103728"/>
    <w:rsid w:val="001207DF"/>
    <w:rsid w:val="00171945"/>
    <w:rsid w:val="001B1C87"/>
    <w:rsid w:val="001B434F"/>
    <w:rsid w:val="001E0482"/>
    <w:rsid w:val="00200518"/>
    <w:rsid w:val="00201173"/>
    <w:rsid w:val="002225E5"/>
    <w:rsid w:val="00234E6D"/>
    <w:rsid w:val="0023505D"/>
    <w:rsid w:val="002638C5"/>
    <w:rsid w:val="002B2993"/>
    <w:rsid w:val="002C4E12"/>
    <w:rsid w:val="002D465C"/>
    <w:rsid w:val="002E61F0"/>
    <w:rsid w:val="00301FC0"/>
    <w:rsid w:val="00307E44"/>
    <w:rsid w:val="00315306"/>
    <w:rsid w:val="00335E08"/>
    <w:rsid w:val="00343774"/>
    <w:rsid w:val="00343C7E"/>
    <w:rsid w:val="003620E8"/>
    <w:rsid w:val="003B6491"/>
    <w:rsid w:val="004008D2"/>
    <w:rsid w:val="004027C8"/>
    <w:rsid w:val="004103F3"/>
    <w:rsid w:val="00430766"/>
    <w:rsid w:val="004704DD"/>
    <w:rsid w:val="00491FB3"/>
    <w:rsid w:val="004B54F9"/>
    <w:rsid w:val="004D2608"/>
    <w:rsid w:val="004F3E6E"/>
    <w:rsid w:val="00514FCE"/>
    <w:rsid w:val="00516875"/>
    <w:rsid w:val="005229B7"/>
    <w:rsid w:val="00525A42"/>
    <w:rsid w:val="00537662"/>
    <w:rsid w:val="005410F5"/>
    <w:rsid w:val="00570BDE"/>
    <w:rsid w:val="00580FE3"/>
    <w:rsid w:val="00586D07"/>
    <w:rsid w:val="005A0DD3"/>
    <w:rsid w:val="005E19F2"/>
    <w:rsid w:val="005F4166"/>
    <w:rsid w:val="00624585"/>
    <w:rsid w:val="0062762A"/>
    <w:rsid w:val="00657506"/>
    <w:rsid w:val="006756A7"/>
    <w:rsid w:val="00696D77"/>
    <w:rsid w:val="006C5D37"/>
    <w:rsid w:val="006E0836"/>
    <w:rsid w:val="006F0C49"/>
    <w:rsid w:val="00711212"/>
    <w:rsid w:val="00715BC8"/>
    <w:rsid w:val="007328DF"/>
    <w:rsid w:val="007B2FB8"/>
    <w:rsid w:val="007E4C09"/>
    <w:rsid w:val="007E6F80"/>
    <w:rsid w:val="00830B26"/>
    <w:rsid w:val="00837AAD"/>
    <w:rsid w:val="008458EC"/>
    <w:rsid w:val="00863028"/>
    <w:rsid w:val="008678B7"/>
    <w:rsid w:val="008708CD"/>
    <w:rsid w:val="00877901"/>
    <w:rsid w:val="00877D41"/>
    <w:rsid w:val="008800BD"/>
    <w:rsid w:val="00882EC0"/>
    <w:rsid w:val="00896C87"/>
    <w:rsid w:val="00905072"/>
    <w:rsid w:val="00925880"/>
    <w:rsid w:val="00926F21"/>
    <w:rsid w:val="009279AA"/>
    <w:rsid w:val="00943166"/>
    <w:rsid w:val="0095062F"/>
    <w:rsid w:val="00974502"/>
    <w:rsid w:val="00981FAF"/>
    <w:rsid w:val="009D2930"/>
    <w:rsid w:val="00A04D4C"/>
    <w:rsid w:val="00A12049"/>
    <w:rsid w:val="00A2484D"/>
    <w:rsid w:val="00A30E9A"/>
    <w:rsid w:val="00A35878"/>
    <w:rsid w:val="00A473CE"/>
    <w:rsid w:val="00A47834"/>
    <w:rsid w:val="00AA1A5B"/>
    <w:rsid w:val="00AA1E12"/>
    <w:rsid w:val="00AA6EED"/>
    <w:rsid w:val="00AB5509"/>
    <w:rsid w:val="00AC231E"/>
    <w:rsid w:val="00AD2DB6"/>
    <w:rsid w:val="00AE00F4"/>
    <w:rsid w:val="00B024DE"/>
    <w:rsid w:val="00B226C0"/>
    <w:rsid w:val="00BB52AA"/>
    <w:rsid w:val="00BE0157"/>
    <w:rsid w:val="00C14A9B"/>
    <w:rsid w:val="00C17015"/>
    <w:rsid w:val="00C60D1C"/>
    <w:rsid w:val="00C65F70"/>
    <w:rsid w:val="00C803DA"/>
    <w:rsid w:val="00C81800"/>
    <w:rsid w:val="00C91C95"/>
    <w:rsid w:val="00CB2A9F"/>
    <w:rsid w:val="00CC0C9D"/>
    <w:rsid w:val="00CC126F"/>
    <w:rsid w:val="00D11FFF"/>
    <w:rsid w:val="00D16FEA"/>
    <w:rsid w:val="00D330DE"/>
    <w:rsid w:val="00D37D88"/>
    <w:rsid w:val="00D52176"/>
    <w:rsid w:val="00D7641F"/>
    <w:rsid w:val="00D876E3"/>
    <w:rsid w:val="00D9721E"/>
    <w:rsid w:val="00DB4F82"/>
    <w:rsid w:val="00DE3DE2"/>
    <w:rsid w:val="00E109CB"/>
    <w:rsid w:val="00E352EE"/>
    <w:rsid w:val="00E4137E"/>
    <w:rsid w:val="00E419C4"/>
    <w:rsid w:val="00E747BE"/>
    <w:rsid w:val="00E956E3"/>
    <w:rsid w:val="00EE69E5"/>
    <w:rsid w:val="00F0139C"/>
    <w:rsid w:val="00F2232A"/>
    <w:rsid w:val="00F4398C"/>
    <w:rsid w:val="00F4570F"/>
    <w:rsid w:val="00F64CAA"/>
    <w:rsid w:val="00F728A6"/>
    <w:rsid w:val="00F72CC1"/>
    <w:rsid w:val="00F77150"/>
    <w:rsid w:val="00FD23CF"/>
    <w:rsid w:val="00FD33BF"/>
    <w:rsid w:val="00FF1980"/>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02E40"/>
  <w15:docId w15:val="{1BE88DC8-65C1-4B27-9363-04428378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semiHidden/>
    <w:unhideWhenUsed/>
    <w:qFormat/>
    <w:rsid w:val="00863028"/>
    <w:pPr>
      <w:autoSpaceDE w:val="0"/>
      <w:autoSpaceDN w:val="0"/>
      <w:spacing w:after="0" w:line="240" w:lineRule="auto"/>
      <w:outlineLvl w:val="1"/>
    </w:pPr>
    <w:rPr>
      <w:rFonts w:ascii="Arial" w:hAnsi="Arial" w:cs="Arial"/>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4DE"/>
  </w:style>
  <w:style w:type="paragraph" w:styleId="Footer">
    <w:name w:val="footer"/>
    <w:basedOn w:val="Normal"/>
    <w:link w:val="FooterChar"/>
    <w:uiPriority w:val="99"/>
    <w:unhideWhenUsed/>
    <w:rsid w:val="00B0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4DE"/>
  </w:style>
  <w:style w:type="paragraph" w:styleId="ListParagraph">
    <w:name w:val="List Paragraph"/>
    <w:basedOn w:val="Normal"/>
    <w:uiPriority w:val="34"/>
    <w:qFormat/>
    <w:rsid w:val="00B024DE"/>
    <w:pPr>
      <w:ind w:left="720"/>
      <w:contextualSpacing/>
    </w:pPr>
  </w:style>
  <w:style w:type="character" w:styleId="Hyperlink">
    <w:name w:val="Hyperlink"/>
    <w:basedOn w:val="DefaultParagraphFont"/>
    <w:uiPriority w:val="99"/>
    <w:unhideWhenUsed/>
    <w:rsid w:val="00201173"/>
    <w:rPr>
      <w:color w:val="0563C1" w:themeColor="hyperlink"/>
      <w:u w:val="single"/>
    </w:rPr>
  </w:style>
  <w:style w:type="character" w:customStyle="1" w:styleId="Heading2Char">
    <w:name w:val="Heading 2 Char"/>
    <w:basedOn w:val="DefaultParagraphFont"/>
    <w:link w:val="Heading2"/>
    <w:uiPriority w:val="99"/>
    <w:semiHidden/>
    <w:rsid w:val="00863028"/>
    <w:rPr>
      <w:rFonts w:ascii="Arial" w:hAnsi="Arial" w:cs="Arial"/>
      <w:b/>
      <w:bCs/>
      <w:sz w:val="32"/>
      <w:szCs w:val="32"/>
      <w:lang w:eastAsia="x-none"/>
    </w:rPr>
  </w:style>
  <w:style w:type="character" w:customStyle="1" w:styleId="Heading1Char">
    <w:name w:val="Heading 1 Char"/>
    <w:basedOn w:val="DefaultParagraphFont"/>
    <w:link w:val="Heading1"/>
    <w:uiPriority w:val="9"/>
    <w:rsid w:val="00335E0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E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d@employersguardian.com" TargetMode="External"/><Relationship Id="rId13" Type="http://schemas.openxmlformats.org/officeDocument/2006/relationships/hyperlink" Target="mailto:risk@employersguardia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d@employersguardia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isk@employersguardi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force@employersguardian.com" TargetMode="External"/><Relationship Id="rId5" Type="http://schemas.openxmlformats.org/officeDocument/2006/relationships/webSettings" Target="webSettings.xml"/><Relationship Id="rId15" Type="http://schemas.openxmlformats.org/officeDocument/2006/relationships/hyperlink" Target="mailto:egforce@employersguardian.com" TargetMode="External"/><Relationship Id="rId10" Type="http://schemas.openxmlformats.org/officeDocument/2006/relationships/hyperlink" Target="mailto:payroll@employersguardi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k@employersguardian.com" TargetMode="External"/><Relationship Id="rId14" Type="http://schemas.openxmlformats.org/officeDocument/2006/relationships/hyperlink" Target="mailto:payroll@employersguardi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D5AF-5773-4B9A-BA13-3BB65476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Smith</dc:creator>
  <cp:lastModifiedBy>Aaron Smith</cp:lastModifiedBy>
  <cp:revision>2</cp:revision>
  <dcterms:created xsi:type="dcterms:W3CDTF">2021-03-03T17:55:00Z</dcterms:created>
  <dcterms:modified xsi:type="dcterms:W3CDTF">2021-03-03T17:55:00Z</dcterms:modified>
</cp:coreProperties>
</file>